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0349" w:rsidRDefault="00000000" w:rsidP="00C9623A">
      <w:pPr>
        <w:pStyle w:val="Titel"/>
        <w:ind w:left="0"/>
      </w:pPr>
      <w:r>
        <w:t>vedtægter for Forening for Undervisning i det Nederlandske Sprog</w:t>
      </w:r>
    </w:p>
    <w:p w:rsidR="00690349" w:rsidRDefault="00690349">
      <w:pPr>
        <w:pStyle w:val="Plattetekst"/>
        <w:ind w:left="0"/>
        <w:rPr>
          <w:b/>
          <w:sz w:val="26"/>
        </w:rPr>
      </w:pPr>
    </w:p>
    <w:p w:rsidR="00690349" w:rsidRDefault="00690349">
      <w:pPr>
        <w:pStyle w:val="Plattetekst"/>
        <w:spacing w:before="6"/>
        <w:ind w:left="0"/>
        <w:rPr>
          <w:b/>
          <w:sz w:val="21"/>
        </w:rPr>
      </w:pPr>
    </w:p>
    <w:p w:rsidR="00690349" w:rsidRDefault="00000000">
      <w:pPr>
        <w:ind w:left="112"/>
        <w:rPr>
          <w:i/>
          <w:sz w:val="24"/>
        </w:rPr>
      </w:pPr>
      <w:r>
        <w:rPr>
          <w:b/>
          <w:sz w:val="24"/>
        </w:rPr>
        <w:t xml:space="preserve">§ 1. </w:t>
      </w:r>
      <w:r>
        <w:rPr>
          <w:i/>
          <w:sz w:val="24"/>
        </w:rPr>
        <w:t>Navn og hjemsted</w:t>
      </w:r>
    </w:p>
    <w:p w:rsidR="00690349" w:rsidRDefault="00000000">
      <w:pPr>
        <w:pStyle w:val="Plattetekst"/>
      </w:pPr>
      <w:r>
        <w:rPr>
          <w:i/>
        </w:rPr>
        <w:t xml:space="preserve">Stk. 1. </w:t>
      </w:r>
      <w:r>
        <w:t>Foreningens navn er Forening for Undervisning i det Nederlandske Sprog.</w:t>
      </w:r>
    </w:p>
    <w:p w:rsidR="00690349" w:rsidRDefault="00000000">
      <w:pPr>
        <w:pStyle w:val="Plattetekst"/>
      </w:pPr>
      <w:r>
        <w:rPr>
          <w:i/>
        </w:rPr>
        <w:t xml:space="preserve">Stk. 2. </w:t>
      </w:r>
      <w:r>
        <w:t>Foreningens hjemsted er Københavns Kommune.</w:t>
      </w:r>
    </w:p>
    <w:p w:rsidR="00690349" w:rsidRDefault="00690349">
      <w:pPr>
        <w:pStyle w:val="Plattetekst"/>
        <w:ind w:left="0"/>
      </w:pPr>
    </w:p>
    <w:p w:rsidR="00690349" w:rsidRDefault="00000000">
      <w:pPr>
        <w:spacing w:before="1"/>
        <w:ind w:left="112"/>
        <w:rPr>
          <w:i/>
          <w:sz w:val="24"/>
        </w:rPr>
      </w:pPr>
      <w:r>
        <w:rPr>
          <w:b/>
          <w:sz w:val="24"/>
        </w:rPr>
        <w:t xml:space="preserve">§ 2. </w:t>
      </w:r>
      <w:r>
        <w:rPr>
          <w:i/>
          <w:sz w:val="24"/>
        </w:rPr>
        <w:t>Formål</w:t>
      </w:r>
    </w:p>
    <w:p w:rsidR="00690349" w:rsidRDefault="00000000">
      <w:pPr>
        <w:pStyle w:val="Plattetekst"/>
        <w:ind w:right="133"/>
      </w:pPr>
      <w:r>
        <w:t>Foreningens formål er at tilbyde undervisning i nederlandsk og flamsk sprog og kultur til børn i den til enhver tid i Nederlandene og Flandern gældende undervisningspligtige alder.</w:t>
      </w:r>
    </w:p>
    <w:p w:rsidR="00690349" w:rsidRDefault="00690349">
      <w:pPr>
        <w:pStyle w:val="Plattetekst"/>
        <w:spacing w:before="11"/>
        <w:ind w:left="0"/>
        <w:rPr>
          <w:sz w:val="23"/>
        </w:rPr>
      </w:pPr>
    </w:p>
    <w:p w:rsidR="00690349" w:rsidRDefault="00000000">
      <w:pPr>
        <w:ind w:left="112"/>
        <w:rPr>
          <w:i/>
          <w:sz w:val="24"/>
        </w:rPr>
      </w:pPr>
      <w:r>
        <w:rPr>
          <w:b/>
          <w:sz w:val="24"/>
        </w:rPr>
        <w:t xml:space="preserve">§ 3. </w:t>
      </w:r>
      <w:r>
        <w:rPr>
          <w:i/>
          <w:sz w:val="24"/>
        </w:rPr>
        <w:t>Medlemskreds</w:t>
      </w:r>
    </w:p>
    <w:p w:rsidR="00690349" w:rsidRDefault="00000000">
      <w:pPr>
        <w:pStyle w:val="Plattetekst"/>
        <w:ind w:right="173"/>
      </w:pPr>
      <w:r>
        <w:rPr>
          <w:i/>
        </w:rPr>
        <w:t>Stk. 1</w:t>
      </w:r>
      <w:r>
        <w:t xml:space="preserve">. Som medlemmer optages enhver, som har lyst og vilje til at arbejde for foreningens formål. </w:t>
      </w:r>
      <w:r>
        <w:rPr>
          <w:i/>
        </w:rPr>
        <w:t>Stk. 2</w:t>
      </w:r>
      <w:r>
        <w:t>. Deltagelse i undervisningen kræver medlemskab. Bestyrelsen kan dog udelukke medlemmer fra deltagelse i undervisningen, hvis kontingentet ikke er betalt rettidigt.</w:t>
      </w:r>
    </w:p>
    <w:p w:rsidR="00690349" w:rsidRDefault="00000000">
      <w:pPr>
        <w:pStyle w:val="Plattetekst"/>
        <w:ind w:right="148"/>
      </w:pPr>
      <w:r>
        <w:t>Stk. 3. Hvis et medlem overtræder foreningens vedtægter og ordensregler (herunder hvis kontingentet for det forrige regnskabsår ikke er indbetalt inden overgangen til det nye regnskabsår), kan bestyrelsen vælge at ekskludere medlemmet. Medlemmet kan anke eksklusionen på førstkommende generalforsamling.</w:t>
      </w:r>
    </w:p>
    <w:p w:rsidR="00690349" w:rsidRDefault="00000000">
      <w:pPr>
        <w:pStyle w:val="Plattetekst"/>
        <w:ind w:right="360"/>
      </w:pPr>
      <w:r>
        <w:rPr>
          <w:i/>
        </w:rPr>
        <w:t xml:space="preserve">Stk. 4. </w:t>
      </w:r>
      <w:r>
        <w:t>Udmeldelse kan ske ved skriftlig henvendelse til bestyrelsen med virkning fra enten den 1. februar eller den 1. august.</w:t>
      </w:r>
    </w:p>
    <w:p w:rsidR="00690349" w:rsidRDefault="00690349">
      <w:pPr>
        <w:pStyle w:val="Plattetekst"/>
        <w:ind w:left="0"/>
      </w:pPr>
    </w:p>
    <w:p w:rsidR="00690349" w:rsidRDefault="00000000">
      <w:pPr>
        <w:ind w:left="112"/>
        <w:rPr>
          <w:i/>
          <w:sz w:val="24"/>
        </w:rPr>
      </w:pPr>
      <w:r>
        <w:rPr>
          <w:i/>
          <w:sz w:val="24"/>
        </w:rPr>
        <w:t>§ 4. Kontingent</w:t>
      </w:r>
    </w:p>
    <w:p w:rsidR="00690349" w:rsidRDefault="00000000">
      <w:pPr>
        <w:pStyle w:val="Plattetekst"/>
      </w:pPr>
      <w:r>
        <w:t>Stk. 1. Kontingentet fastsættes af generalforsamlingen for ét år ad gangen.</w:t>
      </w:r>
    </w:p>
    <w:p w:rsidR="00690349" w:rsidRDefault="00000000">
      <w:pPr>
        <w:pStyle w:val="Plattetekst"/>
        <w:ind w:right="539"/>
      </w:pPr>
      <w:r>
        <w:t>Stk. 2. Kontingentet dækker kun medlemskab af foreningen. Der opkræves særskilt betaling for deltagelse i undervisningen, såfremt medlemmet ikke kan få deltagelse bevilget af sin hjemkommune.</w:t>
      </w:r>
    </w:p>
    <w:p w:rsidR="00690349" w:rsidRDefault="00690349">
      <w:pPr>
        <w:pStyle w:val="Plattetekst"/>
        <w:spacing w:before="9"/>
        <w:ind w:left="0"/>
        <w:rPr>
          <w:sz w:val="23"/>
        </w:rPr>
      </w:pPr>
    </w:p>
    <w:p w:rsidR="00690349" w:rsidRDefault="00000000">
      <w:pPr>
        <w:spacing w:before="1"/>
        <w:ind w:left="112"/>
        <w:rPr>
          <w:i/>
          <w:sz w:val="24"/>
        </w:rPr>
      </w:pPr>
      <w:r>
        <w:rPr>
          <w:b/>
          <w:sz w:val="24"/>
        </w:rPr>
        <w:t xml:space="preserve">§ 5. </w:t>
      </w:r>
      <w:r>
        <w:rPr>
          <w:i/>
          <w:sz w:val="24"/>
        </w:rPr>
        <w:t>Generalforsamlingen</w:t>
      </w:r>
    </w:p>
    <w:p w:rsidR="00690349" w:rsidRDefault="00000000">
      <w:pPr>
        <w:pStyle w:val="Plattetekst"/>
      </w:pPr>
      <w:r>
        <w:rPr>
          <w:i/>
        </w:rPr>
        <w:t>Stk. 1</w:t>
      </w:r>
      <w:r>
        <w:t>. Generalforsamlingen er foreningens øverste myndighed.</w:t>
      </w:r>
    </w:p>
    <w:p w:rsidR="00690349" w:rsidRDefault="00000000">
      <w:pPr>
        <w:pStyle w:val="Plattetekst"/>
        <w:ind w:right="594"/>
      </w:pPr>
      <w:r>
        <w:rPr>
          <w:i/>
        </w:rPr>
        <w:t xml:space="preserve">Stk. 2. </w:t>
      </w:r>
      <w:r>
        <w:t>Ordinær generalforsamling afholdes en gang årligt inden udgangen af november måned. Bestyrelsen indkalder medlemmerne skriftligt med mindst 14 dages varsel med angivelse af dagsorden, tid og sted.</w:t>
      </w:r>
    </w:p>
    <w:p w:rsidR="00690349" w:rsidRDefault="00000000">
      <w:pPr>
        <w:pStyle w:val="Plattetekst"/>
        <w:ind w:right="318"/>
        <w:jc w:val="both"/>
      </w:pPr>
      <w:r>
        <w:rPr>
          <w:i/>
        </w:rPr>
        <w:t xml:space="preserve">Stk. 3. </w:t>
      </w:r>
      <w:r>
        <w:t>Alle medlemmer som har betalt kontingent i det senest afsluttede regnskabsår kan deltage i generalforsamlingen og har stemmeret. På vegne af medlemmer under 18 år deltager medlemmets forældre/værge. Alle medlemmer har én stemme, uanset antallet af fremmødte forældre/værger.</w:t>
      </w:r>
    </w:p>
    <w:p w:rsidR="00690349" w:rsidRDefault="00000000">
      <w:pPr>
        <w:pStyle w:val="Plattetekst"/>
        <w:jc w:val="both"/>
      </w:pPr>
      <w:r>
        <w:rPr>
          <w:i/>
        </w:rPr>
        <w:t xml:space="preserve">Stk. 4. </w:t>
      </w:r>
      <w:r>
        <w:t>Dagsordenen for den ordinære generalforsamling skal mindst indeholde følgende punkter:</w:t>
      </w:r>
    </w:p>
    <w:p w:rsidR="00690349" w:rsidRDefault="00000000">
      <w:pPr>
        <w:pStyle w:val="Lijstalinea"/>
        <w:numPr>
          <w:ilvl w:val="0"/>
          <w:numId w:val="1"/>
        </w:numPr>
        <w:tabs>
          <w:tab w:val="left" w:pos="833"/>
        </w:tabs>
        <w:ind w:hanging="361"/>
        <w:rPr>
          <w:sz w:val="24"/>
        </w:rPr>
      </w:pPr>
      <w:r>
        <w:rPr>
          <w:sz w:val="24"/>
        </w:rPr>
        <w:t>Valg af</w:t>
      </w:r>
      <w:r>
        <w:rPr>
          <w:spacing w:val="-6"/>
          <w:sz w:val="24"/>
        </w:rPr>
        <w:t xml:space="preserve"> </w:t>
      </w:r>
      <w:r>
        <w:rPr>
          <w:sz w:val="24"/>
        </w:rPr>
        <w:t>dirigent</w:t>
      </w:r>
    </w:p>
    <w:p w:rsidR="00690349" w:rsidRDefault="00000000">
      <w:pPr>
        <w:pStyle w:val="Lijstalinea"/>
        <w:numPr>
          <w:ilvl w:val="0"/>
          <w:numId w:val="1"/>
        </w:numPr>
        <w:tabs>
          <w:tab w:val="left" w:pos="833"/>
        </w:tabs>
        <w:ind w:hanging="361"/>
        <w:rPr>
          <w:sz w:val="24"/>
        </w:rPr>
      </w:pPr>
      <w:r>
        <w:rPr>
          <w:sz w:val="24"/>
        </w:rPr>
        <w:t>Valg af</w:t>
      </w:r>
      <w:r>
        <w:rPr>
          <w:spacing w:val="-4"/>
          <w:sz w:val="24"/>
        </w:rPr>
        <w:t xml:space="preserve"> </w:t>
      </w:r>
      <w:r>
        <w:rPr>
          <w:sz w:val="24"/>
        </w:rPr>
        <w:t>referent</w:t>
      </w:r>
    </w:p>
    <w:p w:rsidR="00690349" w:rsidRDefault="00000000">
      <w:pPr>
        <w:pStyle w:val="Lijstalinea"/>
        <w:numPr>
          <w:ilvl w:val="0"/>
          <w:numId w:val="1"/>
        </w:numPr>
        <w:tabs>
          <w:tab w:val="left" w:pos="833"/>
        </w:tabs>
        <w:ind w:hanging="361"/>
        <w:rPr>
          <w:sz w:val="24"/>
        </w:rPr>
      </w:pPr>
      <w:r>
        <w:rPr>
          <w:sz w:val="24"/>
        </w:rPr>
        <w:t>Formandens</w:t>
      </w:r>
      <w:r>
        <w:rPr>
          <w:spacing w:val="-1"/>
          <w:sz w:val="24"/>
        </w:rPr>
        <w:t xml:space="preserve"> </w:t>
      </w:r>
      <w:r>
        <w:rPr>
          <w:sz w:val="24"/>
        </w:rPr>
        <w:t>beretning</w:t>
      </w:r>
    </w:p>
    <w:p w:rsidR="00690349" w:rsidRDefault="00000000">
      <w:pPr>
        <w:pStyle w:val="Lijstalinea"/>
        <w:numPr>
          <w:ilvl w:val="0"/>
          <w:numId w:val="1"/>
        </w:numPr>
        <w:tabs>
          <w:tab w:val="left" w:pos="833"/>
        </w:tabs>
        <w:ind w:hanging="361"/>
        <w:rPr>
          <w:sz w:val="24"/>
        </w:rPr>
      </w:pPr>
      <w:r>
        <w:rPr>
          <w:sz w:val="24"/>
        </w:rPr>
        <w:t>Godkendelse af</w:t>
      </w:r>
      <w:r>
        <w:rPr>
          <w:spacing w:val="-2"/>
          <w:sz w:val="24"/>
        </w:rPr>
        <w:t xml:space="preserve"> </w:t>
      </w:r>
      <w:r>
        <w:rPr>
          <w:sz w:val="24"/>
        </w:rPr>
        <w:t>regnskab</w:t>
      </w:r>
    </w:p>
    <w:p w:rsidR="00690349" w:rsidRDefault="00000000">
      <w:pPr>
        <w:pStyle w:val="Lijstalinea"/>
        <w:numPr>
          <w:ilvl w:val="0"/>
          <w:numId w:val="1"/>
        </w:numPr>
        <w:tabs>
          <w:tab w:val="left" w:pos="833"/>
        </w:tabs>
        <w:ind w:hanging="361"/>
        <w:rPr>
          <w:sz w:val="24"/>
        </w:rPr>
      </w:pPr>
      <w:r>
        <w:rPr>
          <w:sz w:val="24"/>
        </w:rPr>
        <w:t>Godkendelse af</w:t>
      </w:r>
      <w:r>
        <w:rPr>
          <w:spacing w:val="-2"/>
          <w:sz w:val="24"/>
        </w:rPr>
        <w:t xml:space="preserve"> </w:t>
      </w:r>
      <w:r>
        <w:rPr>
          <w:sz w:val="24"/>
        </w:rPr>
        <w:t>budget</w:t>
      </w:r>
    </w:p>
    <w:p w:rsidR="00690349" w:rsidRDefault="00000000">
      <w:pPr>
        <w:pStyle w:val="Lijstalinea"/>
        <w:numPr>
          <w:ilvl w:val="0"/>
          <w:numId w:val="1"/>
        </w:numPr>
        <w:tabs>
          <w:tab w:val="left" w:pos="833"/>
        </w:tabs>
        <w:ind w:hanging="361"/>
        <w:rPr>
          <w:sz w:val="24"/>
        </w:rPr>
      </w:pPr>
      <w:r>
        <w:rPr>
          <w:sz w:val="24"/>
        </w:rPr>
        <w:t>Fastsættelse af kontingent til næste</w:t>
      </w:r>
      <w:r>
        <w:rPr>
          <w:spacing w:val="-8"/>
          <w:sz w:val="24"/>
        </w:rPr>
        <w:t xml:space="preserve"> </w:t>
      </w:r>
      <w:r>
        <w:rPr>
          <w:sz w:val="24"/>
        </w:rPr>
        <w:t>regnskabsår</w:t>
      </w:r>
    </w:p>
    <w:p w:rsidR="00690349" w:rsidRDefault="00000000">
      <w:pPr>
        <w:pStyle w:val="Lijstalinea"/>
        <w:numPr>
          <w:ilvl w:val="0"/>
          <w:numId w:val="1"/>
        </w:numPr>
        <w:tabs>
          <w:tab w:val="left" w:pos="833"/>
        </w:tabs>
        <w:ind w:hanging="361"/>
        <w:rPr>
          <w:sz w:val="24"/>
        </w:rPr>
      </w:pPr>
      <w:r>
        <w:rPr>
          <w:sz w:val="24"/>
        </w:rPr>
        <w:t>valg af bestyrelsesmedlemmer og 2</w:t>
      </w:r>
      <w:r>
        <w:rPr>
          <w:spacing w:val="-6"/>
          <w:sz w:val="24"/>
        </w:rPr>
        <w:t xml:space="preserve"> </w:t>
      </w:r>
      <w:r>
        <w:rPr>
          <w:sz w:val="24"/>
        </w:rPr>
        <w:t>suppleanter</w:t>
      </w:r>
    </w:p>
    <w:p w:rsidR="00690349" w:rsidRDefault="00000000">
      <w:pPr>
        <w:pStyle w:val="Lijstalinea"/>
        <w:numPr>
          <w:ilvl w:val="0"/>
          <w:numId w:val="1"/>
        </w:numPr>
        <w:tabs>
          <w:tab w:val="left" w:pos="833"/>
        </w:tabs>
        <w:ind w:hanging="361"/>
        <w:rPr>
          <w:sz w:val="24"/>
        </w:rPr>
      </w:pPr>
      <w:r>
        <w:rPr>
          <w:sz w:val="24"/>
        </w:rPr>
        <w:t>Valg af revisor og en</w:t>
      </w:r>
      <w:r>
        <w:rPr>
          <w:spacing w:val="-4"/>
          <w:sz w:val="24"/>
        </w:rPr>
        <w:t xml:space="preserve"> </w:t>
      </w:r>
      <w:r>
        <w:rPr>
          <w:sz w:val="24"/>
        </w:rPr>
        <w:t>revisorsuppleant</w:t>
      </w:r>
    </w:p>
    <w:p w:rsidR="00690349" w:rsidRDefault="00000000">
      <w:pPr>
        <w:pStyle w:val="Lijstalinea"/>
        <w:numPr>
          <w:ilvl w:val="0"/>
          <w:numId w:val="1"/>
        </w:numPr>
        <w:tabs>
          <w:tab w:val="left" w:pos="833"/>
        </w:tabs>
        <w:ind w:hanging="361"/>
        <w:rPr>
          <w:sz w:val="24"/>
        </w:rPr>
      </w:pPr>
      <w:r>
        <w:rPr>
          <w:sz w:val="24"/>
        </w:rPr>
        <w:t>Behandling af indkomne</w:t>
      </w:r>
      <w:r>
        <w:rPr>
          <w:spacing w:val="-6"/>
          <w:sz w:val="24"/>
        </w:rPr>
        <w:t xml:space="preserve"> </w:t>
      </w:r>
      <w:r>
        <w:rPr>
          <w:sz w:val="24"/>
        </w:rPr>
        <w:t>forslag</w:t>
      </w:r>
    </w:p>
    <w:p w:rsidR="00690349" w:rsidRDefault="00000000">
      <w:pPr>
        <w:pStyle w:val="Lijstalinea"/>
        <w:numPr>
          <w:ilvl w:val="0"/>
          <w:numId w:val="1"/>
        </w:numPr>
        <w:tabs>
          <w:tab w:val="left" w:pos="833"/>
        </w:tabs>
        <w:ind w:hanging="361"/>
        <w:rPr>
          <w:sz w:val="24"/>
        </w:rPr>
      </w:pPr>
      <w:r>
        <w:rPr>
          <w:sz w:val="24"/>
        </w:rPr>
        <w:t>Eventuelt</w:t>
      </w:r>
    </w:p>
    <w:p w:rsidR="00690349" w:rsidRDefault="00690349">
      <w:pPr>
        <w:rPr>
          <w:sz w:val="24"/>
        </w:rPr>
        <w:sectPr w:rsidR="00690349">
          <w:type w:val="continuous"/>
          <w:pgSz w:w="11910" w:h="16840"/>
          <w:pgMar w:top="1580" w:right="1040" w:bottom="280" w:left="1020" w:header="708" w:footer="708" w:gutter="0"/>
          <w:cols w:space="708"/>
        </w:sectPr>
      </w:pPr>
    </w:p>
    <w:p w:rsidR="00690349" w:rsidRDefault="00000000">
      <w:pPr>
        <w:pStyle w:val="Plattetekst"/>
        <w:spacing w:before="95"/>
        <w:ind w:right="380"/>
      </w:pPr>
      <w:r>
        <w:rPr>
          <w:i/>
        </w:rPr>
        <w:lastRenderedPageBreak/>
        <w:t xml:space="preserve">Stk. 5. </w:t>
      </w:r>
      <w:r>
        <w:t>Forslag, der ønskes behandlet på generalforsamlingen, skal fremsættes skriftligt og være bestyrelsen i hænde senest 8 dage før generalforsamlingen. Forslag om vedtægtsændringer, der ønskes behandlet på den ordinære generalforsamling, skal være bestyrelsen i hænde senest den 1. september.</w:t>
      </w:r>
    </w:p>
    <w:p w:rsidR="00690349" w:rsidRDefault="00000000">
      <w:pPr>
        <w:pStyle w:val="Plattetekst"/>
        <w:ind w:right="381"/>
      </w:pPr>
      <w:r>
        <w:rPr>
          <w:i/>
        </w:rPr>
        <w:t xml:space="preserve">Stk. 6. </w:t>
      </w:r>
      <w:r>
        <w:t>Generalforsamlingen træffer sine beslutninger med simpelt flertal (en over halvdelen af de gyldigt afgivne stemmer) og ved håndsoprækning. Skriftlig afstemning anvendes dog, når det begæres af blot en mødedeltager. Ved personvalg, hvor der er flere kandidater end det antal, der skal vælges, foretages altid skriftlig afstemning.</w:t>
      </w:r>
    </w:p>
    <w:p w:rsidR="00690349" w:rsidRDefault="00690349">
      <w:pPr>
        <w:pStyle w:val="Plattetekst"/>
        <w:ind w:left="0"/>
      </w:pPr>
    </w:p>
    <w:p w:rsidR="00690349" w:rsidRDefault="00000000">
      <w:pPr>
        <w:ind w:left="112"/>
        <w:rPr>
          <w:i/>
          <w:sz w:val="24"/>
        </w:rPr>
      </w:pPr>
      <w:r>
        <w:rPr>
          <w:b/>
          <w:sz w:val="24"/>
        </w:rPr>
        <w:t xml:space="preserve">§ 5. </w:t>
      </w:r>
      <w:r>
        <w:rPr>
          <w:i/>
          <w:sz w:val="24"/>
        </w:rPr>
        <w:t>Ekstraordinær generalforsamling</w:t>
      </w:r>
    </w:p>
    <w:p w:rsidR="00690349" w:rsidRDefault="00000000">
      <w:pPr>
        <w:pStyle w:val="Plattetekst"/>
        <w:ind w:right="120"/>
      </w:pPr>
      <w:r>
        <w:rPr>
          <w:i/>
        </w:rPr>
        <w:t xml:space="preserve">Stk. 1. </w:t>
      </w:r>
      <w:r>
        <w:t>Ekstraordinær generalforsamling kan afholdes, når bestyrelsen finder det nødvendigt, og skal afholdes, når mindst 1/3 af medlemmerne fremsætter skriftligt begrundet anmodning om det over for formanden. I sådanne tilfælde skal generalforsamlingen afholdes senest fire uger efter, at anmodningen er kommet til formandens kundskab.</w:t>
      </w:r>
    </w:p>
    <w:p w:rsidR="00690349" w:rsidRDefault="00000000">
      <w:pPr>
        <w:pStyle w:val="Plattetekst"/>
      </w:pPr>
      <w:r>
        <w:rPr>
          <w:i/>
        </w:rPr>
        <w:t xml:space="preserve">Stk. 2. </w:t>
      </w:r>
      <w:r>
        <w:t>Indkaldelsesfristen for en ekstraordinær generalforsamling er 14 dage.</w:t>
      </w:r>
    </w:p>
    <w:p w:rsidR="00690349" w:rsidRDefault="00690349">
      <w:pPr>
        <w:pStyle w:val="Plattetekst"/>
        <w:ind w:left="0"/>
      </w:pPr>
    </w:p>
    <w:p w:rsidR="00690349" w:rsidRDefault="00000000">
      <w:pPr>
        <w:ind w:left="112"/>
        <w:rPr>
          <w:i/>
          <w:sz w:val="24"/>
        </w:rPr>
      </w:pPr>
      <w:r>
        <w:rPr>
          <w:b/>
          <w:sz w:val="24"/>
        </w:rPr>
        <w:t xml:space="preserve">§ 6. </w:t>
      </w:r>
      <w:r>
        <w:rPr>
          <w:i/>
          <w:sz w:val="24"/>
        </w:rPr>
        <w:t>Bestyrelsen</w:t>
      </w:r>
    </w:p>
    <w:p w:rsidR="00690349" w:rsidRDefault="00000000">
      <w:pPr>
        <w:pStyle w:val="Plattetekst"/>
        <w:ind w:right="88"/>
      </w:pPr>
      <w:r>
        <w:rPr>
          <w:i/>
        </w:rPr>
        <w:t xml:space="preserve">Stk. 1. </w:t>
      </w:r>
      <w:r>
        <w:t>Foreningens daglige ledelse udgøres af bestyrelsen, der består af mindst 3 og højst 7 medlemmer. Bestyrelsen vælges af generalforsamlingen for en t</w:t>
      </w:r>
      <w:r w:rsidR="00C9623A">
        <w:rPr>
          <w:lang w:val="nl-NL"/>
        </w:rPr>
        <w:t>re</w:t>
      </w:r>
      <w:r>
        <w:t>årig periode, således at der hvert år vælges 1-4 medlemmer. Suppleanter vælges for ét år af gangen.</w:t>
      </w:r>
    </w:p>
    <w:p w:rsidR="00690349" w:rsidRDefault="00000000">
      <w:pPr>
        <w:pStyle w:val="Plattetekst"/>
        <w:ind w:right="127"/>
      </w:pPr>
      <w:r>
        <w:rPr>
          <w:i/>
        </w:rPr>
        <w:t xml:space="preserve">Stk. 2. </w:t>
      </w:r>
      <w:r>
        <w:t xml:space="preserve">Mindst 1 af bestyrelsesmedlemmerne skal beherske det danske sprog både i skrift og i tale. </w:t>
      </w:r>
      <w:r>
        <w:rPr>
          <w:i/>
        </w:rPr>
        <w:t>Stk. 3</w:t>
      </w:r>
      <w:r>
        <w:t>. Senest 14 dage efter nyvalg til bestyrelsen afholdes konstituerende møde, hvor bestyrelsen af og blandt sine medlemmer vælger formand, næstformand, og kasserer. Alle tillidsposter gælder frem til næste generalforsamling.</w:t>
      </w:r>
    </w:p>
    <w:p w:rsidR="00690349" w:rsidRDefault="00000000">
      <w:pPr>
        <w:pStyle w:val="Plattetekst"/>
        <w:ind w:right="373"/>
      </w:pPr>
      <w:r>
        <w:rPr>
          <w:i/>
        </w:rPr>
        <w:t xml:space="preserve">Stk. 4. </w:t>
      </w:r>
      <w:r>
        <w:t>Bestyrelsen fastsætter i øvrigt selv sin forretningsorden. Den kan nedsætte underudvalg og arbejdsgrupper til varetagelse af afgrænsede opgaver. Bestyrelsen træffer sine beslutninger med almindeligt flertal. Ved stemmelighed er formandens stemme afgørende.</w:t>
      </w:r>
    </w:p>
    <w:p w:rsidR="00690349" w:rsidRDefault="00000000">
      <w:pPr>
        <w:pStyle w:val="Plattetekst"/>
        <w:ind w:right="447"/>
      </w:pPr>
      <w:r>
        <w:t>Stk. 5. Bestyrelsen har mulighed for at ansætte og afskedige en leder og øvrig undervisningspersonale. Bestyrelsen kan uddelegere kompetencen til at ansætte og afskedige det øvrige personale til lederen.</w:t>
      </w:r>
    </w:p>
    <w:p w:rsidR="00690349" w:rsidRDefault="00000000">
      <w:pPr>
        <w:pStyle w:val="Plattetekst"/>
        <w:ind w:right="294"/>
      </w:pPr>
      <w:r>
        <w:t>Stk. 6. Ved eventuel afgang af bestyrelsesmedlemmer inden valgperiodens udløb, indtræder første suppleanten, og i given fald anden suppleanten, i bestyrelsen indtil førstkommende generalforsamling.</w:t>
      </w:r>
    </w:p>
    <w:p w:rsidR="00690349" w:rsidRDefault="00690349">
      <w:pPr>
        <w:pStyle w:val="Plattetekst"/>
        <w:spacing w:before="10"/>
        <w:ind w:left="0"/>
        <w:rPr>
          <w:sz w:val="23"/>
        </w:rPr>
      </w:pPr>
    </w:p>
    <w:p w:rsidR="00690349" w:rsidRDefault="00000000">
      <w:pPr>
        <w:ind w:left="112"/>
        <w:rPr>
          <w:i/>
          <w:sz w:val="24"/>
        </w:rPr>
      </w:pPr>
      <w:r>
        <w:rPr>
          <w:b/>
          <w:sz w:val="24"/>
        </w:rPr>
        <w:t xml:space="preserve">§ 7. </w:t>
      </w:r>
      <w:r>
        <w:rPr>
          <w:i/>
          <w:sz w:val="24"/>
        </w:rPr>
        <w:t>Økonomi, regnskab og revision</w:t>
      </w:r>
    </w:p>
    <w:p w:rsidR="00690349" w:rsidRDefault="00000000">
      <w:pPr>
        <w:pStyle w:val="Plattetekst"/>
      </w:pPr>
      <w:r>
        <w:rPr>
          <w:i/>
        </w:rPr>
        <w:t xml:space="preserve">Stk. 1. </w:t>
      </w:r>
      <w:r>
        <w:t>Foreningens regnskabsår løber fra 1. september til 31. august.</w:t>
      </w:r>
    </w:p>
    <w:p w:rsidR="00690349" w:rsidRDefault="00000000">
      <w:pPr>
        <w:pStyle w:val="Plattetekst"/>
      </w:pPr>
      <w:r>
        <w:rPr>
          <w:i/>
        </w:rPr>
        <w:t xml:space="preserve">Stk. 2. </w:t>
      </w:r>
      <w:r>
        <w:t>Regnskabet revideres af de på generalforsamlingen valgte revisorer.</w:t>
      </w:r>
    </w:p>
    <w:p w:rsidR="00690349" w:rsidRDefault="00690349">
      <w:pPr>
        <w:pStyle w:val="Plattetekst"/>
        <w:ind w:left="0"/>
      </w:pPr>
    </w:p>
    <w:p w:rsidR="00690349" w:rsidRDefault="00000000">
      <w:pPr>
        <w:ind w:left="112"/>
        <w:rPr>
          <w:i/>
          <w:sz w:val="24"/>
        </w:rPr>
      </w:pPr>
      <w:r>
        <w:rPr>
          <w:b/>
          <w:sz w:val="24"/>
        </w:rPr>
        <w:t xml:space="preserve">§ 8. </w:t>
      </w:r>
      <w:r>
        <w:rPr>
          <w:i/>
          <w:sz w:val="24"/>
        </w:rPr>
        <w:t>Tegningsregler og hæftelse</w:t>
      </w:r>
    </w:p>
    <w:p w:rsidR="00690349" w:rsidRDefault="00000000">
      <w:pPr>
        <w:pStyle w:val="Plattetekst"/>
        <w:ind w:right="900"/>
      </w:pPr>
      <w:r>
        <w:rPr>
          <w:i/>
        </w:rPr>
        <w:t>Stk. 1</w:t>
      </w:r>
      <w:r>
        <w:t>. Foreningen tegnes udadtil ved underskrift af formanden eller kassereren og mindst et yderligere bestyrelsesmedlem i forening.</w:t>
      </w:r>
    </w:p>
    <w:p w:rsidR="00690349" w:rsidRDefault="00000000">
      <w:pPr>
        <w:pStyle w:val="Plattetekst"/>
        <w:ind w:right="314"/>
      </w:pPr>
      <w:r>
        <w:rPr>
          <w:i/>
        </w:rPr>
        <w:t>Stk. 2</w:t>
      </w:r>
      <w:r>
        <w:t>. Foreningen hæfter kun for sine forpligtelser med den af foreningen til enhver tid tilhørende formue. Der påhviler ikke foreningens medlemmer eller bestyrelsen nogen personlig hæftelse.</w:t>
      </w:r>
    </w:p>
    <w:p w:rsidR="00690349" w:rsidRDefault="00690349">
      <w:pPr>
        <w:pStyle w:val="Plattetekst"/>
        <w:ind w:left="0"/>
      </w:pPr>
    </w:p>
    <w:p w:rsidR="00690349" w:rsidRDefault="00000000">
      <w:pPr>
        <w:ind w:left="112"/>
        <w:rPr>
          <w:i/>
          <w:sz w:val="24"/>
        </w:rPr>
      </w:pPr>
      <w:r>
        <w:rPr>
          <w:b/>
          <w:sz w:val="24"/>
        </w:rPr>
        <w:t xml:space="preserve">§ 9. </w:t>
      </w:r>
      <w:r>
        <w:rPr>
          <w:i/>
          <w:sz w:val="24"/>
        </w:rPr>
        <w:t>Vedtægtsændringer</w:t>
      </w:r>
    </w:p>
    <w:p w:rsidR="00690349" w:rsidRDefault="00000000">
      <w:pPr>
        <w:pStyle w:val="Plattetekst"/>
        <w:ind w:right="1546"/>
      </w:pPr>
      <w:r>
        <w:rPr>
          <w:i/>
        </w:rPr>
        <w:t>Stk. 1</w:t>
      </w:r>
      <w:r>
        <w:t>. Disse vedtægter kan kun ændres med 2/3 flertal på en generalforsamling, hvor ændringsforslaget fremgår af dagsordenen.</w:t>
      </w:r>
    </w:p>
    <w:p w:rsidR="00690349" w:rsidRDefault="00000000">
      <w:pPr>
        <w:pStyle w:val="Plattetekst"/>
      </w:pPr>
      <w:r>
        <w:rPr>
          <w:i/>
        </w:rPr>
        <w:t>Stk. 2</w:t>
      </w:r>
      <w:r>
        <w:t>. Vedtægtsændringer træder i kraft med virkning fra den generalforsamling, de vedtages på.</w:t>
      </w:r>
    </w:p>
    <w:p w:rsidR="00690349" w:rsidRDefault="00690349">
      <w:pPr>
        <w:sectPr w:rsidR="00690349">
          <w:pgSz w:w="11910" w:h="16840"/>
          <w:pgMar w:top="1580" w:right="1040" w:bottom="280" w:left="1020" w:header="708" w:footer="708" w:gutter="0"/>
          <w:cols w:space="708"/>
        </w:sectPr>
      </w:pPr>
    </w:p>
    <w:p w:rsidR="00690349" w:rsidRDefault="00690349">
      <w:pPr>
        <w:pStyle w:val="Plattetekst"/>
        <w:spacing w:before="5"/>
        <w:ind w:left="0"/>
      </w:pPr>
    </w:p>
    <w:p w:rsidR="00690349" w:rsidRDefault="00000000">
      <w:pPr>
        <w:spacing w:before="90"/>
        <w:ind w:left="112"/>
        <w:rPr>
          <w:i/>
          <w:sz w:val="24"/>
        </w:rPr>
      </w:pPr>
      <w:r>
        <w:rPr>
          <w:b/>
          <w:sz w:val="24"/>
        </w:rPr>
        <w:t xml:space="preserve">§ 10. </w:t>
      </w:r>
      <w:r>
        <w:rPr>
          <w:i/>
          <w:sz w:val="24"/>
        </w:rPr>
        <w:t>Opløsning</w:t>
      </w:r>
    </w:p>
    <w:p w:rsidR="00690349" w:rsidRDefault="00000000">
      <w:pPr>
        <w:pStyle w:val="Plattetekst"/>
        <w:spacing w:line="249" w:lineRule="auto"/>
        <w:ind w:right="253"/>
      </w:pPr>
      <w:r>
        <w:t>Beslutning om foreningens opløsning kræver tilstedeværelse på generalforsamlingen af mindst 2/3 af de stemmeberettigede medlemmer, samt forslagets vedtagelse med mindst 2/3 flertal af de afgivne stemmer.</w:t>
      </w:r>
    </w:p>
    <w:p w:rsidR="00690349" w:rsidRDefault="00000000">
      <w:pPr>
        <w:pStyle w:val="Plattetekst"/>
        <w:ind w:right="474"/>
      </w:pPr>
      <w:r>
        <w:t>Er det nødvendige flertal af medlemmer ikke til stede, men er forslaget dog vedtaget med den nødvendige majoritet, indkaldes inden én måned til en ekstraordinær generalforsamling, hvor en beslutning om opløsning kan vedtages af mindst 2/3 af de tilstedeværende stemmeberettigede medlemmer.</w:t>
      </w:r>
    </w:p>
    <w:p w:rsidR="00690349" w:rsidRDefault="00000000">
      <w:pPr>
        <w:pStyle w:val="Plattetekst"/>
        <w:spacing w:before="1"/>
        <w:ind w:right="401"/>
      </w:pPr>
      <w:r>
        <w:t>Umiddelbart efter den endelige vedtagelse af foreningens opløsning, træffer generalforsamlingen beslutning om anvendelse af eventuelt overskydende midler.</w:t>
      </w:r>
    </w:p>
    <w:p w:rsidR="00690349" w:rsidRDefault="00690349">
      <w:pPr>
        <w:pStyle w:val="Plattetekst"/>
        <w:spacing w:before="11"/>
        <w:ind w:left="0"/>
        <w:rPr>
          <w:sz w:val="23"/>
        </w:rPr>
      </w:pPr>
    </w:p>
    <w:p w:rsidR="00690349" w:rsidRDefault="00000000">
      <w:pPr>
        <w:ind w:left="112"/>
        <w:rPr>
          <w:i/>
          <w:sz w:val="24"/>
        </w:rPr>
      </w:pPr>
      <w:r>
        <w:rPr>
          <w:b/>
          <w:sz w:val="24"/>
        </w:rPr>
        <w:t xml:space="preserve">§ 11. </w:t>
      </w:r>
      <w:r>
        <w:rPr>
          <w:i/>
          <w:sz w:val="24"/>
        </w:rPr>
        <w:t>Ikrafttræden</w:t>
      </w:r>
    </w:p>
    <w:p w:rsidR="00690349" w:rsidRDefault="00000000">
      <w:pPr>
        <w:pStyle w:val="Plattetekst"/>
      </w:pPr>
      <w:r>
        <w:t>Således vedtaget på stiftende generalforsamling den 28. maj 2018.</w:t>
      </w:r>
    </w:p>
    <w:sectPr w:rsidR="00690349">
      <w:pgSz w:w="11910" w:h="16840"/>
      <w:pgMar w:top="1580" w:right="104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677"/>
    <w:multiLevelType w:val="hybridMultilevel"/>
    <w:tmpl w:val="1E62F03A"/>
    <w:lvl w:ilvl="0" w:tplc="652E1EA8">
      <w:start w:val="1"/>
      <w:numFmt w:val="decimal"/>
      <w:lvlText w:val="%1."/>
      <w:lvlJc w:val="left"/>
      <w:pPr>
        <w:ind w:left="832" w:hanging="360"/>
        <w:jc w:val="left"/>
      </w:pPr>
      <w:rPr>
        <w:rFonts w:ascii="Times New Roman" w:eastAsia="Times New Roman" w:hAnsi="Times New Roman" w:cs="Times New Roman" w:hint="default"/>
        <w:spacing w:val="-3"/>
        <w:w w:val="100"/>
        <w:sz w:val="24"/>
        <w:szCs w:val="24"/>
        <w:lang w:eastAsia="en-US" w:bidi="ar-SA"/>
      </w:rPr>
    </w:lvl>
    <w:lvl w:ilvl="1" w:tplc="742A00B0">
      <w:numFmt w:val="bullet"/>
      <w:lvlText w:val="•"/>
      <w:lvlJc w:val="left"/>
      <w:pPr>
        <w:ind w:left="1740" w:hanging="360"/>
      </w:pPr>
      <w:rPr>
        <w:rFonts w:hint="default"/>
        <w:lang w:eastAsia="en-US" w:bidi="ar-SA"/>
      </w:rPr>
    </w:lvl>
    <w:lvl w:ilvl="2" w:tplc="B4D001E8">
      <w:numFmt w:val="bullet"/>
      <w:lvlText w:val="•"/>
      <w:lvlJc w:val="left"/>
      <w:pPr>
        <w:ind w:left="2641" w:hanging="360"/>
      </w:pPr>
      <w:rPr>
        <w:rFonts w:hint="default"/>
        <w:lang w:eastAsia="en-US" w:bidi="ar-SA"/>
      </w:rPr>
    </w:lvl>
    <w:lvl w:ilvl="3" w:tplc="9F44955C">
      <w:numFmt w:val="bullet"/>
      <w:lvlText w:val="•"/>
      <w:lvlJc w:val="left"/>
      <w:pPr>
        <w:ind w:left="3541" w:hanging="360"/>
      </w:pPr>
      <w:rPr>
        <w:rFonts w:hint="default"/>
        <w:lang w:eastAsia="en-US" w:bidi="ar-SA"/>
      </w:rPr>
    </w:lvl>
    <w:lvl w:ilvl="4" w:tplc="8EA491C4">
      <w:numFmt w:val="bullet"/>
      <w:lvlText w:val="•"/>
      <w:lvlJc w:val="left"/>
      <w:pPr>
        <w:ind w:left="4442" w:hanging="360"/>
      </w:pPr>
      <w:rPr>
        <w:rFonts w:hint="default"/>
        <w:lang w:eastAsia="en-US" w:bidi="ar-SA"/>
      </w:rPr>
    </w:lvl>
    <w:lvl w:ilvl="5" w:tplc="A87E8624">
      <w:numFmt w:val="bullet"/>
      <w:lvlText w:val="•"/>
      <w:lvlJc w:val="left"/>
      <w:pPr>
        <w:ind w:left="5343" w:hanging="360"/>
      </w:pPr>
      <w:rPr>
        <w:rFonts w:hint="default"/>
        <w:lang w:eastAsia="en-US" w:bidi="ar-SA"/>
      </w:rPr>
    </w:lvl>
    <w:lvl w:ilvl="6" w:tplc="860E50C8">
      <w:numFmt w:val="bullet"/>
      <w:lvlText w:val="•"/>
      <w:lvlJc w:val="left"/>
      <w:pPr>
        <w:ind w:left="6243" w:hanging="360"/>
      </w:pPr>
      <w:rPr>
        <w:rFonts w:hint="default"/>
        <w:lang w:eastAsia="en-US" w:bidi="ar-SA"/>
      </w:rPr>
    </w:lvl>
    <w:lvl w:ilvl="7" w:tplc="8D88FBEA">
      <w:numFmt w:val="bullet"/>
      <w:lvlText w:val="•"/>
      <w:lvlJc w:val="left"/>
      <w:pPr>
        <w:ind w:left="7144" w:hanging="360"/>
      </w:pPr>
      <w:rPr>
        <w:rFonts w:hint="default"/>
        <w:lang w:eastAsia="en-US" w:bidi="ar-SA"/>
      </w:rPr>
    </w:lvl>
    <w:lvl w:ilvl="8" w:tplc="E37800BE">
      <w:numFmt w:val="bullet"/>
      <w:lvlText w:val="•"/>
      <w:lvlJc w:val="left"/>
      <w:pPr>
        <w:ind w:left="8045" w:hanging="360"/>
      </w:pPr>
      <w:rPr>
        <w:rFonts w:hint="default"/>
        <w:lang w:eastAsia="en-US" w:bidi="ar-SA"/>
      </w:rPr>
    </w:lvl>
  </w:abstractNum>
  <w:num w:numId="1" w16cid:durableId="1254631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90349"/>
    <w:rsid w:val="00690349"/>
    <w:rsid w:val="00C962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7BC2"/>
  <w15:docId w15:val="{F4CC6F7E-B36A-4B05-BD31-2CB8049E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2"/>
    </w:pPr>
    <w:rPr>
      <w:sz w:val="24"/>
      <w:szCs w:val="24"/>
    </w:rPr>
  </w:style>
  <w:style w:type="paragraph" w:styleId="Titel">
    <w:name w:val="Title"/>
    <w:basedOn w:val="Standaard"/>
    <w:uiPriority w:val="10"/>
    <w:qFormat/>
    <w:pPr>
      <w:spacing w:before="100"/>
      <w:ind w:left="112"/>
    </w:pPr>
    <w:rPr>
      <w:b/>
      <w:bCs/>
      <w:sz w:val="24"/>
      <w:szCs w:val="24"/>
    </w:rPr>
  </w:style>
  <w:style w:type="paragraph" w:styleId="Lijstalinea">
    <w:name w:val="List Paragraph"/>
    <w:basedOn w:val="Standaard"/>
    <w:uiPriority w:val="1"/>
    <w:qFormat/>
    <w:pPr>
      <w:ind w:left="832"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5389</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VedtÃ¦gter nederlandsk</dc:title>
  <dc:creator>JSDV</dc:creator>
  <cp:lastModifiedBy>Michelle Smit</cp:lastModifiedBy>
  <cp:revision>2</cp:revision>
  <dcterms:created xsi:type="dcterms:W3CDTF">2022-11-01T19:30:00Z</dcterms:created>
  <dcterms:modified xsi:type="dcterms:W3CDTF">2022-12-01T16:06:00Z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2018-08-06T00:00:00Z</vt:filetime>
  </property>
  <property fmtid="{D5CDD505-2E9C-101B-9397-08002B2CF9AE}" pid="3" name="LastSaved">
    <vt:filetime>2022-11-01T00:00:00Z</vt:filetime>
  </property>
</Properties>
</file>