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1E22E" w14:textId="21B83DA8" w:rsidR="00CC50D0" w:rsidRDefault="007A4E10">
      <w:pPr>
        <w:rPr>
          <w:rFonts w:ascii="Arial" w:hAnsi="Arial" w:cs="Arial"/>
          <w:b/>
          <w:bCs/>
        </w:rPr>
      </w:pPr>
      <w:r w:rsidRPr="008D06CD">
        <w:rPr>
          <w:rFonts w:ascii="Arial" w:hAnsi="Arial" w:cs="Arial"/>
          <w:b/>
          <w:bCs/>
        </w:rPr>
        <w:t xml:space="preserve">Programma van </w:t>
      </w:r>
      <w:r w:rsidR="0042524D" w:rsidRPr="008D06CD">
        <w:rPr>
          <w:rFonts w:ascii="Arial" w:hAnsi="Arial" w:cs="Arial"/>
          <w:b/>
          <w:bCs/>
        </w:rPr>
        <w:t>T</w:t>
      </w:r>
      <w:r w:rsidRPr="008D06CD">
        <w:rPr>
          <w:rFonts w:ascii="Arial" w:hAnsi="Arial" w:cs="Arial"/>
          <w:b/>
          <w:bCs/>
        </w:rPr>
        <w:t xml:space="preserve">oetsing en </w:t>
      </w:r>
      <w:r w:rsidR="0042524D" w:rsidRPr="008D06CD">
        <w:rPr>
          <w:rFonts w:ascii="Arial" w:hAnsi="Arial" w:cs="Arial"/>
          <w:b/>
          <w:bCs/>
        </w:rPr>
        <w:t>A</w:t>
      </w:r>
      <w:r w:rsidRPr="008D06CD">
        <w:rPr>
          <w:rFonts w:ascii="Arial" w:hAnsi="Arial" w:cs="Arial"/>
          <w:b/>
          <w:bCs/>
        </w:rPr>
        <w:t>f</w:t>
      </w:r>
      <w:r w:rsidR="00695244" w:rsidRPr="008D06CD">
        <w:rPr>
          <w:rFonts w:ascii="Arial" w:hAnsi="Arial" w:cs="Arial"/>
          <w:b/>
          <w:bCs/>
        </w:rPr>
        <w:t>s</w:t>
      </w:r>
      <w:r w:rsidRPr="008D06CD">
        <w:rPr>
          <w:rFonts w:ascii="Arial" w:hAnsi="Arial" w:cs="Arial"/>
          <w:b/>
          <w:bCs/>
        </w:rPr>
        <w:t>luiting</w:t>
      </w:r>
      <w:r w:rsidR="008D06CD">
        <w:rPr>
          <w:rFonts w:ascii="Arial" w:hAnsi="Arial" w:cs="Arial"/>
          <w:b/>
          <w:bCs/>
        </w:rPr>
        <w:t xml:space="preserve"> (PTA)</w:t>
      </w:r>
      <w:r w:rsidRPr="008D06CD">
        <w:rPr>
          <w:rFonts w:ascii="Arial" w:hAnsi="Arial" w:cs="Arial"/>
          <w:b/>
          <w:bCs/>
        </w:rPr>
        <w:t xml:space="preserve"> </w:t>
      </w:r>
      <w:r w:rsidR="008F0499" w:rsidRPr="008D06CD">
        <w:rPr>
          <w:rFonts w:ascii="Arial" w:hAnsi="Arial" w:cs="Arial"/>
          <w:b/>
          <w:bCs/>
        </w:rPr>
        <w:t xml:space="preserve">voor de klassen </w:t>
      </w:r>
      <w:r w:rsidRPr="008D06CD">
        <w:rPr>
          <w:rFonts w:ascii="Arial" w:hAnsi="Arial" w:cs="Arial"/>
          <w:b/>
          <w:bCs/>
        </w:rPr>
        <w:t>VO 1</w:t>
      </w:r>
      <w:r w:rsidR="001A4F78">
        <w:rPr>
          <w:rFonts w:ascii="Arial" w:hAnsi="Arial" w:cs="Arial"/>
          <w:b/>
          <w:bCs/>
        </w:rPr>
        <w:t xml:space="preserve">, </w:t>
      </w:r>
      <w:r w:rsidRPr="008D06CD">
        <w:rPr>
          <w:rFonts w:ascii="Arial" w:hAnsi="Arial" w:cs="Arial"/>
          <w:b/>
          <w:bCs/>
        </w:rPr>
        <w:t>VO 2</w:t>
      </w:r>
      <w:r w:rsidR="00E71329">
        <w:rPr>
          <w:rFonts w:ascii="Arial" w:hAnsi="Arial" w:cs="Arial"/>
          <w:b/>
          <w:bCs/>
        </w:rPr>
        <w:t>,</w:t>
      </w:r>
      <w:r w:rsidR="001A4F78">
        <w:rPr>
          <w:rFonts w:ascii="Arial" w:hAnsi="Arial" w:cs="Arial"/>
          <w:b/>
          <w:bCs/>
        </w:rPr>
        <w:t xml:space="preserve"> VO 3</w:t>
      </w:r>
      <w:r w:rsidR="00E71329">
        <w:rPr>
          <w:rFonts w:ascii="Arial" w:hAnsi="Arial" w:cs="Arial"/>
          <w:b/>
          <w:bCs/>
        </w:rPr>
        <w:t xml:space="preserve"> en VO 4</w:t>
      </w:r>
      <w:r w:rsidR="008F0499" w:rsidRPr="008D06CD">
        <w:rPr>
          <w:rFonts w:ascii="Arial" w:hAnsi="Arial" w:cs="Arial"/>
          <w:b/>
          <w:bCs/>
        </w:rPr>
        <w:t xml:space="preserve"> van de NTC Kopenhagen</w:t>
      </w:r>
      <w:r w:rsidRPr="008D06CD">
        <w:rPr>
          <w:rFonts w:ascii="Arial" w:hAnsi="Arial" w:cs="Arial"/>
          <w:b/>
          <w:bCs/>
        </w:rPr>
        <w:t>.</w:t>
      </w:r>
    </w:p>
    <w:p w14:paraId="273B6953" w14:textId="1B8CCFE8" w:rsidR="00E63511" w:rsidRDefault="00E63511">
      <w:pPr>
        <w:rPr>
          <w:rFonts w:ascii="Arial" w:hAnsi="Arial" w:cs="Arial"/>
          <w:b/>
          <w:bCs/>
        </w:rPr>
      </w:pPr>
    </w:p>
    <w:p w14:paraId="0410B6E6" w14:textId="215316AD" w:rsidR="00B2314A" w:rsidRDefault="00B2314A">
      <w:pPr>
        <w:rPr>
          <w:rFonts w:ascii="Arial" w:hAnsi="Arial" w:cs="Arial"/>
          <w:u w:val="single"/>
        </w:rPr>
      </w:pPr>
      <w:r>
        <w:rPr>
          <w:rFonts w:ascii="Arial" w:hAnsi="Arial" w:cs="Arial"/>
          <w:u w:val="single"/>
        </w:rPr>
        <w:t>Inleiding</w:t>
      </w:r>
    </w:p>
    <w:p w14:paraId="0B99ABD0" w14:textId="77777777" w:rsidR="00B2314A" w:rsidRPr="00B2314A" w:rsidRDefault="00B2314A">
      <w:pPr>
        <w:rPr>
          <w:rFonts w:ascii="Arial" w:hAnsi="Arial" w:cs="Arial"/>
          <w:u w:val="single"/>
        </w:rPr>
      </w:pPr>
    </w:p>
    <w:p w14:paraId="169CAE27" w14:textId="58931B4C" w:rsidR="008D06CD" w:rsidRDefault="00093E68">
      <w:pPr>
        <w:rPr>
          <w:rFonts w:ascii="Arial" w:hAnsi="Arial" w:cs="Arial"/>
        </w:rPr>
      </w:pPr>
      <w:r w:rsidRPr="008D06CD">
        <w:rPr>
          <w:rFonts w:ascii="Arial" w:hAnsi="Arial" w:cs="Arial"/>
        </w:rPr>
        <w:t>In het PTA wordt een overzicht gegeven van d</w:t>
      </w:r>
      <w:r w:rsidR="008F0499" w:rsidRPr="008D06CD">
        <w:rPr>
          <w:rFonts w:ascii="Arial" w:hAnsi="Arial" w:cs="Arial"/>
        </w:rPr>
        <w:t>e verschillende toetsingsvormen in klas 1</w:t>
      </w:r>
      <w:r w:rsidR="001A4F78">
        <w:rPr>
          <w:rFonts w:ascii="Arial" w:hAnsi="Arial" w:cs="Arial"/>
        </w:rPr>
        <w:t>,</w:t>
      </w:r>
      <w:r w:rsidR="008F0499" w:rsidRPr="008D06CD">
        <w:rPr>
          <w:rFonts w:ascii="Arial" w:hAnsi="Arial" w:cs="Arial"/>
        </w:rPr>
        <w:t xml:space="preserve"> 2</w:t>
      </w:r>
      <w:r w:rsidR="00E71329">
        <w:rPr>
          <w:rFonts w:ascii="Arial" w:hAnsi="Arial" w:cs="Arial"/>
        </w:rPr>
        <w:t>,</w:t>
      </w:r>
      <w:r w:rsidR="001A4F78">
        <w:rPr>
          <w:rFonts w:ascii="Arial" w:hAnsi="Arial" w:cs="Arial"/>
        </w:rPr>
        <w:t xml:space="preserve"> 3</w:t>
      </w:r>
      <w:r w:rsidR="00E71329">
        <w:rPr>
          <w:rFonts w:ascii="Arial" w:hAnsi="Arial" w:cs="Arial"/>
        </w:rPr>
        <w:t xml:space="preserve"> en 4</w:t>
      </w:r>
      <w:r w:rsidR="008F0499" w:rsidRPr="008D06CD">
        <w:rPr>
          <w:rFonts w:ascii="Arial" w:hAnsi="Arial" w:cs="Arial"/>
        </w:rPr>
        <w:t xml:space="preserve"> van het voortgezet onderwijs. </w:t>
      </w:r>
      <w:r w:rsidR="008D06CD">
        <w:rPr>
          <w:rFonts w:ascii="Arial" w:hAnsi="Arial" w:cs="Arial"/>
        </w:rPr>
        <w:t>Het programma bestaat uit methode onafhankelijke toetsen en methode gebonden toetsen.</w:t>
      </w:r>
    </w:p>
    <w:p w14:paraId="3F96E711" w14:textId="77777777" w:rsidR="00E63511" w:rsidRDefault="00E63511">
      <w:pPr>
        <w:rPr>
          <w:rFonts w:ascii="Arial" w:hAnsi="Arial" w:cs="Arial"/>
        </w:rPr>
      </w:pPr>
    </w:p>
    <w:p w14:paraId="31A975A3" w14:textId="5ADF240C" w:rsidR="00093E68" w:rsidRDefault="008D06CD">
      <w:r>
        <w:rPr>
          <w:rFonts w:ascii="Arial" w:hAnsi="Arial" w:cs="Arial"/>
        </w:rPr>
        <w:t>De</w:t>
      </w:r>
      <w:r w:rsidR="008F0499" w:rsidRPr="008D06CD">
        <w:rPr>
          <w:rFonts w:ascii="Arial" w:hAnsi="Arial" w:cs="Arial"/>
        </w:rPr>
        <w:t xml:space="preserve"> methode onafhankelijke toetsen</w:t>
      </w:r>
      <w:r>
        <w:rPr>
          <w:rFonts w:ascii="Arial" w:hAnsi="Arial" w:cs="Arial"/>
        </w:rPr>
        <w:t xml:space="preserve"> zijn onafhankelijk van de lesmethode. Dat wil zeggen dat deze toetsen op alle scholen worden afgenomen, ongeacht welke lesmethode er gebruikt wordt. Zij toetsen algemene zaken als lees- schrijf- spreek- en luistervaardigheid.</w:t>
      </w:r>
      <w:r w:rsidR="008F0499" w:rsidRPr="008D06CD">
        <w:rPr>
          <w:rFonts w:ascii="Arial" w:hAnsi="Arial" w:cs="Arial"/>
        </w:rPr>
        <w:t>. Deze</w:t>
      </w:r>
      <w:r>
        <w:rPr>
          <w:rFonts w:ascii="Arial" w:hAnsi="Arial" w:cs="Arial"/>
        </w:rPr>
        <w:t xml:space="preserve"> toetsen</w:t>
      </w:r>
      <w:r w:rsidR="008F0499" w:rsidRPr="008D06CD">
        <w:rPr>
          <w:rFonts w:ascii="Arial" w:hAnsi="Arial" w:cs="Arial"/>
        </w:rPr>
        <w:t xml:space="preserve"> worden afgenomen</w:t>
      </w:r>
      <w:r w:rsidR="00136622">
        <w:rPr>
          <w:rFonts w:ascii="Arial" w:hAnsi="Arial" w:cs="Arial"/>
        </w:rPr>
        <w:t xml:space="preserve"> tijdens de les en kunnen niet worden voorbereid</w:t>
      </w:r>
      <w:r w:rsidR="008F0499" w:rsidRPr="008D06CD">
        <w:rPr>
          <w:rFonts w:ascii="Arial" w:hAnsi="Arial" w:cs="Arial"/>
        </w:rPr>
        <w:t>. De precieze afnamedatum wordt minimaal een week van tevoren door de leerkracht gecommuniceerd aan leerlingen en ouders.</w:t>
      </w:r>
      <w:r w:rsidR="00B32374" w:rsidRPr="008D06CD">
        <w:rPr>
          <w:rFonts w:ascii="Arial" w:hAnsi="Arial" w:cs="Arial"/>
        </w:rPr>
        <w:t xml:space="preserve"> De resultaten van de methode onafhankelijke toetsen worden geadministreerd in ons leerlingvolgsysteem</w:t>
      </w:r>
      <w:r w:rsidR="00E63511">
        <w:rPr>
          <w:rFonts w:ascii="Arial" w:hAnsi="Arial" w:cs="Arial"/>
        </w:rPr>
        <w:t xml:space="preserve"> ParnasSys</w:t>
      </w:r>
      <w:r w:rsidR="00B32374" w:rsidRPr="008D06CD">
        <w:rPr>
          <w:rFonts w:ascii="Arial" w:hAnsi="Arial" w:cs="Arial"/>
        </w:rPr>
        <w:t>.</w:t>
      </w:r>
      <w:r>
        <w:rPr>
          <w:rFonts w:ascii="Arial" w:hAnsi="Arial" w:cs="Arial"/>
        </w:rPr>
        <w:t xml:space="preserve"> </w:t>
      </w:r>
      <w:r w:rsidR="00B652E3">
        <w:rPr>
          <w:rFonts w:ascii="Arial" w:hAnsi="Arial" w:cs="Arial"/>
        </w:rPr>
        <w:t>De NTC Kopenhagen maakt</w:t>
      </w:r>
      <w:r>
        <w:rPr>
          <w:rFonts w:ascii="Arial" w:hAnsi="Arial" w:cs="Arial"/>
        </w:rPr>
        <w:t xml:space="preserve"> gebruik van het platform JIJ-toetsen, van bureau ICE</w:t>
      </w:r>
      <w:r w:rsidR="00E63511">
        <w:rPr>
          <w:rFonts w:ascii="Arial" w:hAnsi="Arial" w:cs="Arial"/>
        </w:rPr>
        <w:t xml:space="preserve"> (</w:t>
      </w:r>
      <w:hyperlink r:id="rId5" w:history="1">
        <w:r w:rsidR="00E63511" w:rsidRPr="00E63511">
          <w:rPr>
            <w:rStyle w:val="Hyperlink"/>
            <w:rFonts w:ascii="Arial" w:hAnsi="Arial" w:cs="Arial"/>
          </w:rPr>
          <w:t>https://www.bureau-ice.nl/voortgezet-onderwijs/jij-toetsing/</w:t>
        </w:r>
      </w:hyperlink>
      <w:r w:rsidR="00E63511">
        <w:t xml:space="preserve">). </w:t>
      </w:r>
    </w:p>
    <w:p w14:paraId="64BF1B6E" w14:textId="77777777" w:rsidR="00E63511" w:rsidRPr="008D06CD" w:rsidRDefault="00E63511">
      <w:pPr>
        <w:rPr>
          <w:rFonts w:ascii="Arial" w:hAnsi="Arial" w:cs="Arial"/>
        </w:rPr>
      </w:pPr>
    </w:p>
    <w:p w14:paraId="1864EABC" w14:textId="5774E8EE" w:rsidR="00695244" w:rsidRPr="008D06CD" w:rsidRDefault="00E63511">
      <w:pPr>
        <w:rPr>
          <w:rFonts w:ascii="Arial" w:hAnsi="Arial" w:cs="Arial"/>
        </w:rPr>
      </w:pPr>
      <w:r>
        <w:rPr>
          <w:rFonts w:ascii="Arial" w:hAnsi="Arial" w:cs="Arial"/>
        </w:rPr>
        <w:t>De</w:t>
      </w:r>
      <w:r w:rsidR="008F0499" w:rsidRPr="008D06CD">
        <w:rPr>
          <w:rFonts w:ascii="Arial" w:hAnsi="Arial" w:cs="Arial"/>
        </w:rPr>
        <w:t xml:space="preserve"> methode gebonden toetsen</w:t>
      </w:r>
      <w:r>
        <w:rPr>
          <w:rFonts w:ascii="Arial" w:hAnsi="Arial" w:cs="Arial"/>
        </w:rPr>
        <w:t xml:space="preserve"> zijn </w:t>
      </w:r>
      <w:r w:rsidR="008F0499" w:rsidRPr="008D06CD">
        <w:rPr>
          <w:rFonts w:ascii="Arial" w:hAnsi="Arial" w:cs="Arial"/>
        </w:rPr>
        <w:t xml:space="preserve">de vormen van toetsing die door de lesmethode – </w:t>
      </w:r>
      <w:r w:rsidR="001A4F78">
        <w:rPr>
          <w:rFonts w:ascii="Arial" w:hAnsi="Arial" w:cs="Arial"/>
        </w:rPr>
        <w:t>Nieuw Nederlands</w:t>
      </w:r>
      <w:r w:rsidR="008F0499" w:rsidRPr="008D06CD">
        <w:rPr>
          <w:rFonts w:ascii="Arial" w:hAnsi="Arial" w:cs="Arial"/>
        </w:rPr>
        <w:t xml:space="preserve"> – </w:t>
      </w:r>
      <w:r w:rsidR="00B32374" w:rsidRPr="008D06CD">
        <w:rPr>
          <w:rFonts w:ascii="Arial" w:hAnsi="Arial" w:cs="Arial"/>
        </w:rPr>
        <w:t xml:space="preserve">worden </w:t>
      </w:r>
      <w:r w:rsidR="008F0499" w:rsidRPr="008D06CD">
        <w:rPr>
          <w:rFonts w:ascii="Arial" w:hAnsi="Arial" w:cs="Arial"/>
        </w:rPr>
        <w:t>aangeboden.</w:t>
      </w:r>
      <w:r>
        <w:rPr>
          <w:rFonts w:ascii="Arial" w:hAnsi="Arial" w:cs="Arial"/>
        </w:rPr>
        <w:t xml:space="preserve"> De</w:t>
      </w:r>
      <w:r w:rsidR="00932BEB">
        <w:rPr>
          <w:rFonts w:ascii="Arial" w:hAnsi="Arial" w:cs="Arial"/>
        </w:rPr>
        <w:t xml:space="preserve"> toetsen</w:t>
      </w:r>
      <w:r>
        <w:rPr>
          <w:rFonts w:ascii="Arial" w:hAnsi="Arial" w:cs="Arial"/>
        </w:rPr>
        <w:t xml:space="preserve"> zijn onderverdeeld in formatieve en summatieve toetsen, ook wel assessments genoemd. Formatieve toetsing wil zeggen: toetsing tijdens het leerproces. Deze toetsen maken zichtbaar waar de leerling goed in is of juist nog moeite mee heeft, waarna de begeleiding van de leerling hierop kan worden aangepast. De formatieve toetsen bereiden voor op </w:t>
      </w:r>
      <w:r w:rsidR="00305904">
        <w:rPr>
          <w:rFonts w:ascii="Arial" w:hAnsi="Arial" w:cs="Arial"/>
        </w:rPr>
        <w:t>de</w:t>
      </w:r>
      <w:r>
        <w:rPr>
          <w:rFonts w:ascii="Arial" w:hAnsi="Arial" w:cs="Arial"/>
        </w:rPr>
        <w:t xml:space="preserve"> summatie</w:t>
      </w:r>
      <w:r w:rsidR="00305904">
        <w:rPr>
          <w:rFonts w:ascii="Arial" w:hAnsi="Arial" w:cs="Arial"/>
        </w:rPr>
        <w:t>ve</w:t>
      </w:r>
      <w:r>
        <w:rPr>
          <w:rFonts w:ascii="Arial" w:hAnsi="Arial" w:cs="Arial"/>
        </w:rPr>
        <w:t xml:space="preserve"> </w:t>
      </w:r>
      <w:r w:rsidR="00305904">
        <w:rPr>
          <w:rFonts w:ascii="Arial" w:hAnsi="Arial" w:cs="Arial"/>
        </w:rPr>
        <w:t>toets</w:t>
      </w:r>
      <w:r>
        <w:rPr>
          <w:rFonts w:ascii="Arial" w:hAnsi="Arial" w:cs="Arial"/>
        </w:rPr>
        <w:t>. Deze summatieve toets is de opdracht waarmee een thema, hoofdstuk of unit wordt afgesloten, oftewel toetsing ter afsluiting van het leerproces.</w:t>
      </w:r>
      <w:r>
        <w:rPr>
          <w:rFonts w:ascii="Arial" w:hAnsi="Arial" w:cs="Arial"/>
        </w:rPr>
        <w:tab/>
      </w:r>
      <w:r>
        <w:rPr>
          <w:rFonts w:ascii="Arial" w:hAnsi="Arial" w:cs="Arial"/>
        </w:rPr>
        <w:tab/>
      </w:r>
      <w:r>
        <w:rPr>
          <w:rFonts w:ascii="Arial" w:hAnsi="Arial" w:cs="Arial"/>
        </w:rPr>
        <w:tab/>
      </w:r>
      <w:r w:rsidR="00932BEB">
        <w:rPr>
          <w:rFonts w:ascii="Arial" w:hAnsi="Arial" w:cs="Arial"/>
        </w:rPr>
        <w:t xml:space="preserve">  </w:t>
      </w:r>
      <w:r w:rsidR="00932BEB">
        <w:rPr>
          <w:rFonts w:ascii="Arial" w:hAnsi="Arial" w:cs="Arial"/>
        </w:rPr>
        <w:tab/>
      </w:r>
      <w:r w:rsidR="00932BEB">
        <w:rPr>
          <w:rFonts w:ascii="Arial" w:hAnsi="Arial" w:cs="Arial"/>
        </w:rPr>
        <w:tab/>
      </w:r>
      <w:r w:rsidR="00932BEB">
        <w:rPr>
          <w:rFonts w:ascii="Arial" w:hAnsi="Arial" w:cs="Arial"/>
        </w:rPr>
        <w:tab/>
      </w:r>
      <w:r w:rsidR="00932BEB">
        <w:rPr>
          <w:rFonts w:ascii="Arial" w:hAnsi="Arial" w:cs="Arial"/>
        </w:rPr>
        <w:tab/>
      </w:r>
      <w:r w:rsidR="00932BEB">
        <w:rPr>
          <w:rFonts w:ascii="Arial" w:hAnsi="Arial" w:cs="Arial"/>
        </w:rPr>
        <w:tab/>
        <w:t xml:space="preserve">  </w:t>
      </w:r>
      <w:r w:rsidR="008F0499" w:rsidRPr="008D06CD">
        <w:rPr>
          <w:rFonts w:ascii="Arial" w:hAnsi="Arial" w:cs="Arial"/>
        </w:rPr>
        <w:t xml:space="preserve">Deze </w:t>
      </w:r>
      <w:r w:rsidR="001A4F78">
        <w:rPr>
          <w:rFonts w:ascii="Arial" w:hAnsi="Arial" w:cs="Arial"/>
        </w:rPr>
        <w:t>toetsen of tussen- en eindopdrachten</w:t>
      </w:r>
      <w:r w:rsidR="008F0499" w:rsidRPr="008D06CD">
        <w:rPr>
          <w:rFonts w:ascii="Arial" w:hAnsi="Arial" w:cs="Arial"/>
        </w:rPr>
        <w:t xml:space="preserve"> zijn een streven: het tempo van het lesprogramma wordt aangepast aan de groep, waardoor</w:t>
      </w:r>
      <w:r w:rsidR="003B5C8E" w:rsidRPr="008D06CD">
        <w:rPr>
          <w:rFonts w:ascii="Arial" w:hAnsi="Arial" w:cs="Arial"/>
        </w:rPr>
        <w:t xml:space="preserve"> zowel</w:t>
      </w:r>
      <w:r w:rsidR="008F0499" w:rsidRPr="008D06CD">
        <w:rPr>
          <w:rFonts w:ascii="Arial" w:hAnsi="Arial" w:cs="Arial"/>
        </w:rPr>
        <w:t xml:space="preserve"> het aantal </w:t>
      </w:r>
      <w:r w:rsidR="001A4F78">
        <w:rPr>
          <w:rFonts w:ascii="Arial" w:hAnsi="Arial" w:cs="Arial"/>
        </w:rPr>
        <w:t>opdrachten</w:t>
      </w:r>
      <w:r w:rsidR="003B5C8E" w:rsidRPr="008D06CD">
        <w:rPr>
          <w:rFonts w:ascii="Arial" w:hAnsi="Arial" w:cs="Arial"/>
        </w:rPr>
        <w:t xml:space="preserve"> als het afname-/inlevermoment</w:t>
      </w:r>
      <w:r w:rsidR="008F0499" w:rsidRPr="008D06CD">
        <w:rPr>
          <w:rFonts w:ascii="Arial" w:hAnsi="Arial" w:cs="Arial"/>
        </w:rPr>
        <w:t xml:space="preserve"> van schooljaar tot schooljaar k</w:t>
      </w:r>
      <w:r w:rsidR="003B5C8E" w:rsidRPr="008D06CD">
        <w:rPr>
          <w:rFonts w:ascii="Arial" w:hAnsi="Arial" w:cs="Arial"/>
        </w:rPr>
        <w:t>unnen</w:t>
      </w:r>
      <w:r w:rsidR="008F0499" w:rsidRPr="008D06CD">
        <w:rPr>
          <w:rFonts w:ascii="Arial" w:hAnsi="Arial" w:cs="Arial"/>
        </w:rPr>
        <w:t xml:space="preserve"> verschillen</w:t>
      </w:r>
      <w:r w:rsidR="001A4F78">
        <w:rPr>
          <w:rFonts w:ascii="Arial" w:hAnsi="Arial" w:cs="Arial"/>
        </w:rPr>
        <w:t>.</w:t>
      </w:r>
      <w:r w:rsidR="00932BEB">
        <w:rPr>
          <w:rFonts w:ascii="Arial" w:hAnsi="Arial" w:cs="Arial"/>
        </w:rPr>
        <w:t xml:space="preserve"> De toetsen worden om die reden niet opgenomen in dit programma van toetsing en afsluiting. </w:t>
      </w:r>
      <w:r w:rsidR="005257AC">
        <w:rPr>
          <w:rFonts w:ascii="Arial" w:hAnsi="Arial" w:cs="Arial"/>
        </w:rPr>
        <w:t xml:space="preserve">Het werken aan de </w:t>
      </w:r>
      <w:r w:rsidR="001A4F78">
        <w:rPr>
          <w:rFonts w:ascii="Arial" w:hAnsi="Arial" w:cs="Arial"/>
        </w:rPr>
        <w:t>opdrachten</w:t>
      </w:r>
      <w:r w:rsidR="005257AC">
        <w:rPr>
          <w:rFonts w:ascii="Arial" w:hAnsi="Arial" w:cs="Arial"/>
        </w:rPr>
        <w:t xml:space="preserve"> gebeurt zowel in de les als thuis.</w:t>
      </w:r>
      <w:r w:rsidR="001A4F78">
        <w:rPr>
          <w:rFonts w:ascii="Arial" w:hAnsi="Arial" w:cs="Arial"/>
        </w:rPr>
        <w:t xml:space="preserve"> </w:t>
      </w:r>
    </w:p>
    <w:p w14:paraId="59AFBDB4" w14:textId="1E657A2C" w:rsidR="00140B62" w:rsidRDefault="00140B62">
      <w:pPr>
        <w:rPr>
          <w:rFonts w:ascii="Arial" w:hAnsi="Arial" w:cs="Arial"/>
        </w:rPr>
      </w:pPr>
    </w:p>
    <w:p w14:paraId="360CBF7A" w14:textId="221A8ED4" w:rsidR="00B2314A" w:rsidRDefault="00B2314A">
      <w:pPr>
        <w:rPr>
          <w:rFonts w:ascii="Arial" w:hAnsi="Arial" w:cs="Arial"/>
        </w:rPr>
      </w:pPr>
    </w:p>
    <w:p w14:paraId="6FE616E1" w14:textId="6908BAF5" w:rsidR="00B2314A" w:rsidRDefault="00B2314A">
      <w:pPr>
        <w:rPr>
          <w:rFonts w:ascii="Arial" w:hAnsi="Arial" w:cs="Arial"/>
        </w:rPr>
      </w:pPr>
    </w:p>
    <w:p w14:paraId="0EF947B6" w14:textId="0C40CA84" w:rsidR="00B2314A" w:rsidRDefault="00B2314A">
      <w:pPr>
        <w:rPr>
          <w:rFonts w:ascii="Arial" w:hAnsi="Arial" w:cs="Arial"/>
        </w:rPr>
      </w:pPr>
    </w:p>
    <w:p w14:paraId="2CA5E2AD" w14:textId="72F5CD94" w:rsidR="00B2314A" w:rsidRDefault="00B2314A">
      <w:pPr>
        <w:rPr>
          <w:rFonts w:ascii="Arial" w:hAnsi="Arial" w:cs="Arial"/>
        </w:rPr>
      </w:pPr>
    </w:p>
    <w:p w14:paraId="5ADC9296" w14:textId="39A10A35" w:rsidR="00B2314A" w:rsidRDefault="00B2314A">
      <w:pPr>
        <w:rPr>
          <w:rFonts w:ascii="Arial" w:hAnsi="Arial" w:cs="Arial"/>
        </w:rPr>
      </w:pPr>
    </w:p>
    <w:p w14:paraId="449892A8" w14:textId="77777777" w:rsidR="00E71329" w:rsidRDefault="00E71329">
      <w:pPr>
        <w:rPr>
          <w:rFonts w:ascii="Arial" w:hAnsi="Arial" w:cs="Arial"/>
        </w:rPr>
      </w:pPr>
    </w:p>
    <w:p w14:paraId="721164D9" w14:textId="77777777" w:rsidR="00520B07" w:rsidRDefault="00520B07">
      <w:pPr>
        <w:rPr>
          <w:rFonts w:ascii="Arial" w:hAnsi="Arial" w:cs="Arial"/>
        </w:rPr>
      </w:pPr>
    </w:p>
    <w:p w14:paraId="54931B34" w14:textId="2A87712F" w:rsidR="00B2314A" w:rsidRDefault="00B2314A">
      <w:pPr>
        <w:rPr>
          <w:rFonts w:ascii="Arial" w:hAnsi="Arial" w:cs="Arial"/>
        </w:rPr>
      </w:pPr>
    </w:p>
    <w:p w14:paraId="3C448A4F" w14:textId="322C468E" w:rsidR="00B2314A" w:rsidRPr="00B2314A" w:rsidRDefault="00B2314A">
      <w:pPr>
        <w:rPr>
          <w:rFonts w:ascii="Arial" w:hAnsi="Arial" w:cs="Arial"/>
          <w:u w:val="single"/>
        </w:rPr>
      </w:pPr>
      <w:r>
        <w:rPr>
          <w:rFonts w:ascii="Arial" w:hAnsi="Arial" w:cs="Arial"/>
          <w:u w:val="single"/>
        </w:rPr>
        <w:lastRenderedPageBreak/>
        <w:t>Overzicht VO 1</w:t>
      </w:r>
    </w:p>
    <w:p w14:paraId="7C2E695B" w14:textId="77777777" w:rsidR="00B2314A" w:rsidRPr="008D06CD" w:rsidRDefault="00B2314A">
      <w:pPr>
        <w:rPr>
          <w:rFonts w:ascii="Arial" w:hAnsi="Arial" w:cs="Arial"/>
        </w:rPr>
      </w:pPr>
    </w:p>
    <w:p w14:paraId="2633B1E3" w14:textId="2B46884A" w:rsidR="00695244" w:rsidRPr="008D06CD" w:rsidRDefault="004A73BF">
      <w:pPr>
        <w:rPr>
          <w:rFonts w:ascii="Arial" w:hAnsi="Arial" w:cs="Arial"/>
        </w:rPr>
      </w:pPr>
      <w:r w:rsidRPr="008D06CD">
        <w:rPr>
          <w:rFonts w:ascii="Arial" w:hAnsi="Arial" w:cs="Arial"/>
        </w:rPr>
        <w:t xml:space="preserve">VO 1 </w:t>
      </w:r>
      <w:r w:rsidR="003B5C8E" w:rsidRPr="008D06CD">
        <w:rPr>
          <w:rFonts w:ascii="Arial" w:hAnsi="Arial" w:cs="Arial"/>
        </w:rPr>
        <w:t>–</w:t>
      </w:r>
      <w:r w:rsidRPr="008D06CD">
        <w:rPr>
          <w:rFonts w:ascii="Arial" w:hAnsi="Arial" w:cs="Arial"/>
        </w:rPr>
        <w:t xml:space="preserve"> m</w:t>
      </w:r>
      <w:r w:rsidR="00093E68" w:rsidRPr="008D06CD">
        <w:rPr>
          <w:rFonts w:ascii="Arial" w:hAnsi="Arial" w:cs="Arial"/>
        </w:rPr>
        <w:t>ethode onafhankelijke toetsen</w:t>
      </w:r>
      <w:r w:rsidRPr="008D06CD">
        <w:rPr>
          <w:rFonts w:ascii="Arial" w:hAnsi="Arial" w:cs="Arial"/>
        </w:rPr>
        <w:t>:</w:t>
      </w:r>
    </w:p>
    <w:tbl>
      <w:tblPr>
        <w:tblStyle w:val="TableNormal1"/>
        <w:tblW w:w="885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619"/>
        <w:gridCol w:w="3686"/>
        <w:gridCol w:w="2551"/>
      </w:tblGrid>
      <w:tr w:rsidR="002D18C5" w:rsidRPr="008D06CD" w14:paraId="0C0F3792" w14:textId="77777777" w:rsidTr="002D18C5">
        <w:trPr>
          <w:trHeight w:val="260"/>
        </w:trPr>
        <w:tc>
          <w:tcPr>
            <w:tcW w:w="2619" w:type="dxa"/>
            <w:tcBorders>
              <w:top w:val="nil"/>
              <w:left w:val="nil"/>
              <w:bottom w:val="nil"/>
              <w:right w:val="nil"/>
            </w:tcBorders>
            <w:shd w:val="clear" w:color="auto" w:fill="8EAADB" w:themeFill="accent1" w:themeFillTint="99"/>
            <w:tcMar>
              <w:top w:w="80" w:type="dxa"/>
              <w:left w:w="80" w:type="dxa"/>
              <w:bottom w:w="80" w:type="dxa"/>
              <w:right w:w="80" w:type="dxa"/>
            </w:tcMar>
          </w:tcPr>
          <w:p w14:paraId="3E784D19" w14:textId="68E5838A" w:rsidR="002D18C5" w:rsidRPr="008D06CD" w:rsidRDefault="002D18C5" w:rsidP="004A78F9">
            <w:pPr>
              <w:rPr>
                <w:rFonts w:ascii="Arial" w:hAnsi="Arial" w:cs="Arial"/>
                <w:sz w:val="22"/>
                <w:szCs w:val="22"/>
              </w:rPr>
            </w:pPr>
            <w:r w:rsidRPr="008D06CD">
              <w:rPr>
                <w:rFonts w:ascii="Arial" w:eastAsia="Calibri" w:hAnsi="Arial" w:cs="Arial"/>
                <w:b/>
                <w:bCs/>
                <w:sz w:val="22"/>
                <w:szCs w:val="22"/>
              </w:rPr>
              <w:t>Leergebied</w:t>
            </w:r>
          </w:p>
        </w:tc>
        <w:tc>
          <w:tcPr>
            <w:tcW w:w="3686" w:type="dxa"/>
            <w:tcBorders>
              <w:top w:val="nil"/>
              <w:left w:val="nil"/>
              <w:bottom w:val="nil"/>
              <w:right w:val="nil"/>
            </w:tcBorders>
            <w:shd w:val="clear" w:color="auto" w:fill="8EAADB" w:themeFill="accent1" w:themeFillTint="99"/>
            <w:tcMar>
              <w:top w:w="80" w:type="dxa"/>
              <w:left w:w="80" w:type="dxa"/>
              <w:bottom w:w="80" w:type="dxa"/>
              <w:right w:w="80" w:type="dxa"/>
            </w:tcMar>
          </w:tcPr>
          <w:p w14:paraId="28327B25" w14:textId="77777777" w:rsidR="002D18C5" w:rsidRPr="008D06CD" w:rsidRDefault="002D18C5" w:rsidP="004A78F9">
            <w:pPr>
              <w:rPr>
                <w:rFonts w:ascii="Arial" w:hAnsi="Arial" w:cs="Arial"/>
                <w:sz w:val="22"/>
                <w:szCs w:val="22"/>
              </w:rPr>
            </w:pPr>
            <w:r w:rsidRPr="008D06CD">
              <w:rPr>
                <w:rFonts w:ascii="Arial" w:eastAsia="Calibri" w:hAnsi="Arial" w:cs="Arial"/>
                <w:b/>
                <w:bCs/>
                <w:sz w:val="22"/>
                <w:szCs w:val="22"/>
              </w:rPr>
              <w:t>Toets</w:t>
            </w:r>
          </w:p>
        </w:tc>
        <w:tc>
          <w:tcPr>
            <w:tcW w:w="2551" w:type="dxa"/>
            <w:tcBorders>
              <w:top w:val="nil"/>
              <w:left w:val="nil"/>
              <w:bottom w:val="nil"/>
              <w:right w:val="nil"/>
            </w:tcBorders>
            <w:shd w:val="clear" w:color="auto" w:fill="8EAADB" w:themeFill="accent1" w:themeFillTint="99"/>
          </w:tcPr>
          <w:p w14:paraId="42BA9C69" w14:textId="77777777" w:rsidR="002D18C5" w:rsidRPr="008D06CD" w:rsidRDefault="002D18C5" w:rsidP="004A78F9">
            <w:pPr>
              <w:rPr>
                <w:rFonts w:ascii="Arial" w:hAnsi="Arial" w:cs="Arial"/>
                <w:b/>
                <w:sz w:val="22"/>
                <w:szCs w:val="22"/>
              </w:rPr>
            </w:pPr>
            <w:r w:rsidRPr="008D06CD">
              <w:rPr>
                <w:rFonts w:ascii="Arial" w:hAnsi="Arial" w:cs="Arial"/>
                <w:b/>
                <w:sz w:val="22"/>
                <w:szCs w:val="22"/>
              </w:rPr>
              <w:t xml:space="preserve"> Afnamemoment</w:t>
            </w:r>
          </w:p>
        </w:tc>
      </w:tr>
      <w:tr w:rsidR="002D18C5" w:rsidRPr="008D06CD" w14:paraId="56B8B3A3" w14:textId="77777777" w:rsidTr="002D18C5">
        <w:trPr>
          <w:trHeight w:val="348"/>
        </w:trPr>
        <w:tc>
          <w:tcPr>
            <w:tcW w:w="2619" w:type="dxa"/>
            <w:tcBorders>
              <w:top w:val="nil"/>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3ED3A432" w14:textId="77777777" w:rsidR="002D18C5" w:rsidRPr="008D06CD" w:rsidRDefault="002D18C5" w:rsidP="004A78F9">
            <w:pPr>
              <w:rPr>
                <w:rFonts w:ascii="Arial" w:hAnsi="Arial" w:cs="Arial"/>
                <w:b/>
                <w:bCs/>
                <w:sz w:val="22"/>
                <w:szCs w:val="22"/>
              </w:rPr>
            </w:pPr>
            <w:r w:rsidRPr="008D06CD">
              <w:rPr>
                <w:rFonts w:ascii="Arial" w:hAnsi="Arial" w:cs="Arial"/>
                <w:b/>
                <w:bCs/>
                <w:sz w:val="22"/>
                <w:szCs w:val="22"/>
              </w:rPr>
              <w:t>Lezen</w:t>
            </w:r>
          </w:p>
        </w:tc>
        <w:tc>
          <w:tcPr>
            <w:tcW w:w="3686" w:type="dxa"/>
            <w:tcBorders>
              <w:top w:val="nil"/>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41B2C74E" w14:textId="78ED7430" w:rsidR="002D18C5" w:rsidRPr="008D06CD" w:rsidRDefault="002D18C5" w:rsidP="004A73BF">
            <w:pPr>
              <w:rPr>
                <w:rFonts w:ascii="Arial" w:eastAsia="Calibri" w:hAnsi="Arial" w:cs="Arial"/>
                <w:sz w:val="22"/>
                <w:szCs w:val="22"/>
              </w:rPr>
            </w:pPr>
            <w:r w:rsidRPr="008D06CD">
              <w:rPr>
                <w:rFonts w:ascii="Arial" w:eastAsia="Calibri" w:hAnsi="Arial" w:cs="Arial"/>
                <w:sz w:val="22"/>
                <w:szCs w:val="22"/>
              </w:rPr>
              <w:t>JIJ lezen 1F-2F</w:t>
            </w:r>
          </w:p>
        </w:tc>
        <w:tc>
          <w:tcPr>
            <w:tcW w:w="2551" w:type="dxa"/>
            <w:tcBorders>
              <w:top w:val="nil"/>
              <w:left w:val="single" w:sz="4" w:space="0" w:color="000000"/>
              <w:bottom w:val="single" w:sz="4" w:space="0" w:color="000000"/>
              <w:right w:val="single" w:sz="4" w:space="0" w:color="000000"/>
            </w:tcBorders>
            <w:shd w:val="clear" w:color="auto" w:fill="D9E2F3" w:themeFill="accent1" w:themeFillTint="33"/>
          </w:tcPr>
          <w:p w14:paraId="173B3DA5" w14:textId="77777777" w:rsidR="002D18C5" w:rsidRPr="008D06CD" w:rsidRDefault="002D18C5" w:rsidP="004A78F9">
            <w:pPr>
              <w:jc w:val="center"/>
              <w:rPr>
                <w:rFonts w:ascii="Arial" w:hAnsi="Arial" w:cs="Arial"/>
                <w:sz w:val="22"/>
                <w:szCs w:val="22"/>
              </w:rPr>
            </w:pPr>
            <w:r w:rsidRPr="008D06CD">
              <w:rPr>
                <w:rFonts w:ascii="Arial" w:hAnsi="Arial" w:cs="Arial"/>
                <w:sz w:val="22"/>
                <w:szCs w:val="22"/>
              </w:rPr>
              <w:t>1x/jaar oktober</w:t>
            </w:r>
          </w:p>
        </w:tc>
      </w:tr>
      <w:tr w:rsidR="002D18C5" w:rsidRPr="008D06CD" w14:paraId="380F7C38" w14:textId="77777777" w:rsidTr="002D18C5">
        <w:trPr>
          <w:trHeight w:val="348"/>
        </w:trPr>
        <w:tc>
          <w:tcPr>
            <w:tcW w:w="261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06D0661C" w14:textId="77777777" w:rsidR="002D18C5" w:rsidRPr="008D06CD" w:rsidRDefault="002D18C5" w:rsidP="004A78F9">
            <w:pPr>
              <w:rPr>
                <w:rFonts w:ascii="Arial" w:hAnsi="Arial" w:cs="Arial"/>
                <w:sz w:val="22"/>
                <w:szCs w:val="22"/>
              </w:rPr>
            </w:pPr>
            <w:r w:rsidRPr="008D06CD">
              <w:rPr>
                <w:rFonts w:ascii="Arial" w:eastAsia="Calibri" w:hAnsi="Arial" w:cs="Arial"/>
                <w:b/>
                <w:bCs/>
                <w:sz w:val="22"/>
                <w:szCs w:val="22"/>
              </w:rPr>
              <w:t>Luisteren</w:t>
            </w:r>
          </w:p>
        </w:tc>
        <w:tc>
          <w:tcPr>
            <w:tcW w:w="368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03E9F740" w14:textId="77777777" w:rsidR="002D18C5" w:rsidRPr="008D06CD" w:rsidRDefault="002D18C5" w:rsidP="004A78F9">
            <w:pPr>
              <w:rPr>
                <w:rFonts w:ascii="Arial" w:eastAsia="Calibri" w:hAnsi="Arial" w:cs="Arial"/>
                <w:sz w:val="22"/>
                <w:szCs w:val="22"/>
              </w:rPr>
            </w:pPr>
            <w:r w:rsidRPr="008D06CD">
              <w:rPr>
                <w:rFonts w:ascii="Arial" w:eastAsia="Calibri" w:hAnsi="Arial" w:cs="Arial"/>
                <w:sz w:val="22"/>
                <w:szCs w:val="22"/>
              </w:rPr>
              <w:t>JIJ luisteren 1F-2F (jongeren)</w:t>
            </w:r>
          </w:p>
          <w:p w14:paraId="0102E1D3" w14:textId="77777777" w:rsidR="002D18C5" w:rsidRPr="008D06CD" w:rsidRDefault="002D18C5" w:rsidP="004A78F9">
            <w:pPr>
              <w:rPr>
                <w:rFonts w:ascii="Arial" w:eastAsia="Calibri" w:hAnsi="Arial" w:cs="Arial"/>
                <w:sz w:val="22"/>
                <w:szCs w:val="22"/>
              </w:rPr>
            </w:pPr>
            <w:r w:rsidRPr="008D06CD">
              <w:rPr>
                <w:rFonts w:ascii="Arial" w:eastAsia="Calibri" w:hAnsi="Arial" w:cs="Arial"/>
                <w:sz w:val="22"/>
                <w:szCs w:val="22"/>
              </w:rPr>
              <w:t>JIJ kijken-luisteren 1F-2F</w:t>
            </w:r>
          </w:p>
          <w:p w14:paraId="094464F0" w14:textId="082B5259" w:rsidR="002D18C5" w:rsidRPr="008D06CD" w:rsidRDefault="002D18C5" w:rsidP="004A78F9">
            <w:pPr>
              <w:rPr>
                <w:rFonts w:ascii="Arial" w:eastAsia="Calibri"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3DD338C" w14:textId="77777777" w:rsidR="002D18C5" w:rsidRPr="008D06CD" w:rsidRDefault="002D18C5" w:rsidP="004A78F9">
            <w:pPr>
              <w:jc w:val="center"/>
              <w:rPr>
                <w:rFonts w:ascii="Arial" w:hAnsi="Arial" w:cs="Arial"/>
                <w:sz w:val="22"/>
                <w:szCs w:val="22"/>
              </w:rPr>
            </w:pPr>
            <w:r w:rsidRPr="008D06CD">
              <w:rPr>
                <w:rFonts w:ascii="Arial" w:hAnsi="Arial" w:cs="Arial"/>
                <w:sz w:val="22"/>
                <w:szCs w:val="22"/>
              </w:rPr>
              <w:t>1x/jaar februari</w:t>
            </w:r>
          </w:p>
        </w:tc>
      </w:tr>
      <w:tr w:rsidR="002D18C5" w:rsidRPr="008D06CD" w14:paraId="0C732151" w14:textId="77777777" w:rsidTr="002D18C5">
        <w:trPr>
          <w:trHeight w:val="348"/>
        </w:trPr>
        <w:tc>
          <w:tcPr>
            <w:tcW w:w="261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451D3B92" w14:textId="77777777" w:rsidR="002D18C5" w:rsidRPr="008D06CD" w:rsidRDefault="002D18C5" w:rsidP="004A78F9">
            <w:pPr>
              <w:rPr>
                <w:rFonts w:ascii="Arial" w:hAnsi="Arial" w:cs="Arial"/>
                <w:sz w:val="22"/>
                <w:szCs w:val="22"/>
              </w:rPr>
            </w:pPr>
            <w:r w:rsidRPr="008D06CD">
              <w:rPr>
                <w:rFonts w:ascii="Arial" w:eastAsia="Calibri" w:hAnsi="Arial" w:cs="Arial"/>
                <w:b/>
                <w:bCs/>
                <w:sz w:val="22"/>
                <w:szCs w:val="22"/>
              </w:rPr>
              <w:t>Schrijven</w:t>
            </w:r>
          </w:p>
        </w:tc>
        <w:tc>
          <w:tcPr>
            <w:tcW w:w="368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0D8337F8" w14:textId="77777777" w:rsidR="002D18C5" w:rsidRPr="008D06CD" w:rsidRDefault="002D18C5" w:rsidP="004A78F9">
            <w:pPr>
              <w:rPr>
                <w:rFonts w:ascii="Arial" w:eastAsia="Calibri" w:hAnsi="Arial" w:cs="Arial"/>
                <w:sz w:val="22"/>
                <w:szCs w:val="22"/>
              </w:rPr>
            </w:pPr>
            <w:r w:rsidRPr="008D06CD">
              <w:rPr>
                <w:rFonts w:ascii="Arial" w:eastAsia="Calibri" w:hAnsi="Arial" w:cs="Arial"/>
                <w:sz w:val="22"/>
                <w:szCs w:val="22"/>
              </w:rPr>
              <w:t>JIJ schrijfinzicht 1F-2F (jongeren)</w:t>
            </w:r>
          </w:p>
          <w:p w14:paraId="67504EFA" w14:textId="3C7D0DDE" w:rsidR="002D18C5" w:rsidRPr="008D06CD" w:rsidRDefault="002D18C5" w:rsidP="004A78F9">
            <w:pPr>
              <w:rPr>
                <w:rFonts w:ascii="Arial" w:eastAsia="Calibri" w:hAnsi="Arial" w:cs="Arial"/>
                <w:sz w:val="22"/>
                <w:szCs w:val="22"/>
              </w:rPr>
            </w:pPr>
            <w:r w:rsidRPr="008D06CD">
              <w:rPr>
                <w:rFonts w:ascii="Arial" w:eastAsia="Calibri" w:hAnsi="Arial" w:cs="Arial"/>
                <w:sz w:val="22"/>
                <w:szCs w:val="22"/>
              </w:rPr>
              <w:t>JIJ schrijven 1F-2F</w:t>
            </w:r>
          </w:p>
          <w:p w14:paraId="63D8829B" w14:textId="77777777" w:rsidR="002D18C5" w:rsidRPr="008D06CD" w:rsidRDefault="002D18C5" w:rsidP="004A73BF">
            <w:pPr>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18D1533" w14:textId="77777777" w:rsidR="002D18C5" w:rsidRPr="008D06CD" w:rsidRDefault="002D18C5" w:rsidP="004A78F9">
            <w:pPr>
              <w:jc w:val="center"/>
              <w:rPr>
                <w:rFonts w:ascii="Arial" w:hAnsi="Arial" w:cs="Arial"/>
                <w:sz w:val="22"/>
                <w:szCs w:val="22"/>
              </w:rPr>
            </w:pPr>
            <w:r w:rsidRPr="008D06CD">
              <w:rPr>
                <w:rFonts w:ascii="Arial" w:hAnsi="Arial" w:cs="Arial"/>
                <w:sz w:val="22"/>
                <w:szCs w:val="22"/>
              </w:rPr>
              <w:t>1x/jaar april</w:t>
            </w:r>
          </w:p>
        </w:tc>
      </w:tr>
      <w:tr w:rsidR="002D18C5" w:rsidRPr="008D06CD" w14:paraId="7D17A3D2" w14:textId="77777777" w:rsidTr="002D18C5">
        <w:trPr>
          <w:trHeight w:val="348"/>
        </w:trPr>
        <w:tc>
          <w:tcPr>
            <w:tcW w:w="261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37D1E775" w14:textId="77777777" w:rsidR="002D18C5" w:rsidRPr="008D06CD" w:rsidRDefault="002D18C5" w:rsidP="004A78F9">
            <w:pPr>
              <w:rPr>
                <w:rFonts w:ascii="Arial" w:eastAsia="Calibri" w:hAnsi="Arial" w:cs="Arial"/>
                <w:b/>
                <w:bCs/>
                <w:sz w:val="22"/>
                <w:szCs w:val="22"/>
              </w:rPr>
            </w:pPr>
            <w:r w:rsidRPr="008D06CD">
              <w:rPr>
                <w:rFonts w:ascii="Arial" w:eastAsia="Calibri" w:hAnsi="Arial" w:cs="Arial"/>
                <w:b/>
                <w:bCs/>
                <w:sz w:val="22"/>
                <w:szCs w:val="22"/>
              </w:rPr>
              <w:t>Spelling</w:t>
            </w:r>
          </w:p>
        </w:tc>
        <w:tc>
          <w:tcPr>
            <w:tcW w:w="368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1D286DB6" w14:textId="2489DE02" w:rsidR="002D18C5" w:rsidRPr="008D06CD" w:rsidRDefault="002D18C5" w:rsidP="004A78F9">
            <w:pPr>
              <w:rPr>
                <w:rFonts w:ascii="Arial" w:eastAsia="Calibri" w:hAnsi="Arial" w:cs="Arial"/>
                <w:sz w:val="22"/>
                <w:szCs w:val="22"/>
              </w:rPr>
            </w:pPr>
            <w:r w:rsidRPr="008D06CD">
              <w:rPr>
                <w:rFonts w:ascii="Arial" w:eastAsia="Calibri" w:hAnsi="Arial" w:cs="Arial"/>
                <w:sz w:val="22"/>
                <w:szCs w:val="22"/>
              </w:rPr>
              <w:t>JIJ taalverzorging 1F-2F</w:t>
            </w:r>
          </w:p>
          <w:p w14:paraId="33059C09" w14:textId="77664756" w:rsidR="002D18C5" w:rsidRPr="008D06CD" w:rsidRDefault="002D18C5" w:rsidP="004A78F9">
            <w:pPr>
              <w:rPr>
                <w:rFonts w:ascii="Arial" w:eastAsia="Calibri"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8090528" w14:textId="77777777" w:rsidR="002D18C5" w:rsidRPr="008D06CD" w:rsidRDefault="002D18C5" w:rsidP="004A78F9">
            <w:pPr>
              <w:jc w:val="center"/>
              <w:rPr>
                <w:rFonts w:ascii="Arial" w:hAnsi="Arial" w:cs="Arial"/>
                <w:sz w:val="22"/>
                <w:szCs w:val="22"/>
              </w:rPr>
            </w:pPr>
            <w:r w:rsidRPr="008D06CD">
              <w:rPr>
                <w:rFonts w:ascii="Arial" w:hAnsi="Arial" w:cs="Arial"/>
                <w:sz w:val="22"/>
                <w:szCs w:val="22"/>
              </w:rPr>
              <w:t>1x/jaar mei</w:t>
            </w:r>
          </w:p>
        </w:tc>
      </w:tr>
      <w:tr w:rsidR="002D18C5" w:rsidRPr="008D06CD" w14:paraId="716CE226" w14:textId="77777777" w:rsidTr="002D18C5">
        <w:trPr>
          <w:trHeight w:val="348"/>
        </w:trPr>
        <w:tc>
          <w:tcPr>
            <w:tcW w:w="261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1ACB1D77" w14:textId="77777777" w:rsidR="002D18C5" w:rsidRPr="008D06CD" w:rsidRDefault="002D18C5" w:rsidP="004A78F9">
            <w:pPr>
              <w:rPr>
                <w:rFonts w:ascii="Arial" w:eastAsia="Calibri" w:hAnsi="Arial" w:cs="Arial"/>
                <w:b/>
                <w:bCs/>
                <w:sz w:val="22"/>
                <w:szCs w:val="22"/>
              </w:rPr>
            </w:pPr>
            <w:r w:rsidRPr="008D06CD">
              <w:rPr>
                <w:rFonts w:ascii="Arial" w:eastAsia="Calibri" w:hAnsi="Arial" w:cs="Arial"/>
                <w:b/>
                <w:bCs/>
                <w:sz w:val="22"/>
                <w:szCs w:val="22"/>
              </w:rPr>
              <w:t>Woordenschat</w:t>
            </w:r>
          </w:p>
        </w:tc>
        <w:tc>
          <w:tcPr>
            <w:tcW w:w="368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7D362CFA" w14:textId="77777777" w:rsidR="002D18C5" w:rsidRPr="008D06CD" w:rsidRDefault="002D18C5" w:rsidP="004A78F9">
            <w:pPr>
              <w:rPr>
                <w:rFonts w:ascii="Arial" w:eastAsia="Calibri" w:hAnsi="Arial" w:cs="Arial"/>
                <w:sz w:val="22"/>
                <w:szCs w:val="22"/>
              </w:rPr>
            </w:pPr>
            <w:r w:rsidRPr="008D06CD">
              <w:rPr>
                <w:rFonts w:ascii="Arial" w:eastAsia="Calibri" w:hAnsi="Arial" w:cs="Arial"/>
                <w:sz w:val="22"/>
                <w:szCs w:val="22"/>
              </w:rPr>
              <w:t>JIJ woordenschat vwo 1</w:t>
            </w:r>
          </w:p>
          <w:p w14:paraId="1B84A557" w14:textId="0013C665" w:rsidR="002D18C5" w:rsidRPr="008D06CD" w:rsidRDefault="002D18C5" w:rsidP="004A78F9">
            <w:pPr>
              <w:rPr>
                <w:rFonts w:ascii="Arial" w:eastAsia="Calibri"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249B9E2" w14:textId="77777777" w:rsidR="002D18C5" w:rsidRPr="008D06CD" w:rsidRDefault="002D18C5" w:rsidP="004A78F9">
            <w:pPr>
              <w:jc w:val="center"/>
              <w:rPr>
                <w:rFonts w:ascii="Arial" w:hAnsi="Arial" w:cs="Arial"/>
                <w:sz w:val="22"/>
                <w:szCs w:val="22"/>
              </w:rPr>
            </w:pPr>
            <w:r w:rsidRPr="008D06CD">
              <w:rPr>
                <w:rFonts w:ascii="Arial" w:hAnsi="Arial" w:cs="Arial"/>
                <w:sz w:val="22"/>
                <w:szCs w:val="22"/>
              </w:rPr>
              <w:t>1x/jaar mei</w:t>
            </w:r>
          </w:p>
        </w:tc>
      </w:tr>
    </w:tbl>
    <w:p w14:paraId="150A839E" w14:textId="4D43AE4E" w:rsidR="004A73BF" w:rsidRPr="008D06CD" w:rsidRDefault="004A73BF">
      <w:pPr>
        <w:rPr>
          <w:rFonts w:ascii="Arial" w:hAnsi="Arial" w:cs="Arial"/>
        </w:rPr>
      </w:pPr>
    </w:p>
    <w:p w14:paraId="14AF44F3" w14:textId="22F4C864" w:rsidR="00B2314A" w:rsidRDefault="00B2314A">
      <w:pPr>
        <w:rPr>
          <w:rFonts w:ascii="Arial" w:hAnsi="Arial" w:cs="Arial"/>
        </w:rPr>
      </w:pPr>
    </w:p>
    <w:p w14:paraId="23B85AF4" w14:textId="5E902E55" w:rsidR="00B2314A" w:rsidRDefault="00B2314A">
      <w:pPr>
        <w:rPr>
          <w:rFonts w:ascii="Arial" w:hAnsi="Arial" w:cs="Arial"/>
          <w:u w:val="single"/>
        </w:rPr>
      </w:pPr>
      <w:r>
        <w:rPr>
          <w:rFonts w:ascii="Arial" w:hAnsi="Arial" w:cs="Arial"/>
          <w:u w:val="single"/>
        </w:rPr>
        <w:t>Overzicht VO 2</w:t>
      </w:r>
    </w:p>
    <w:p w14:paraId="5C4E497F" w14:textId="77777777" w:rsidR="00B2314A" w:rsidRPr="00B2314A" w:rsidRDefault="00B2314A">
      <w:pPr>
        <w:rPr>
          <w:rFonts w:ascii="Arial" w:hAnsi="Arial" w:cs="Arial"/>
          <w:u w:val="single"/>
        </w:rPr>
      </w:pPr>
    </w:p>
    <w:p w14:paraId="2C17E34E" w14:textId="3ECE418A" w:rsidR="00115C59" w:rsidRPr="008D06CD" w:rsidRDefault="004A73BF">
      <w:pPr>
        <w:rPr>
          <w:rFonts w:ascii="Arial" w:hAnsi="Arial" w:cs="Arial"/>
        </w:rPr>
      </w:pPr>
      <w:r w:rsidRPr="008D06CD">
        <w:rPr>
          <w:rFonts w:ascii="Arial" w:hAnsi="Arial" w:cs="Arial"/>
        </w:rPr>
        <w:t>VO 2 – methode onafhankelijke toetsen:</w:t>
      </w:r>
    </w:p>
    <w:tbl>
      <w:tblPr>
        <w:tblStyle w:val="TableNormal1"/>
        <w:tblW w:w="900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991"/>
        <w:gridCol w:w="2835"/>
        <w:gridCol w:w="1842"/>
        <w:gridCol w:w="2333"/>
      </w:tblGrid>
      <w:tr w:rsidR="004A73BF" w:rsidRPr="008D06CD" w14:paraId="1CF0BE01" w14:textId="77777777" w:rsidTr="004A78F9">
        <w:trPr>
          <w:trHeight w:val="260"/>
        </w:trPr>
        <w:tc>
          <w:tcPr>
            <w:tcW w:w="1991" w:type="dxa"/>
            <w:tcBorders>
              <w:top w:val="nil"/>
              <w:left w:val="nil"/>
              <w:bottom w:val="nil"/>
              <w:right w:val="nil"/>
            </w:tcBorders>
            <w:shd w:val="clear" w:color="auto" w:fill="8EAADB" w:themeFill="accent1" w:themeFillTint="99"/>
            <w:tcMar>
              <w:top w:w="80" w:type="dxa"/>
              <w:left w:w="80" w:type="dxa"/>
              <w:bottom w:w="80" w:type="dxa"/>
              <w:right w:w="80" w:type="dxa"/>
            </w:tcMar>
          </w:tcPr>
          <w:p w14:paraId="209D7B24" w14:textId="77777777" w:rsidR="004A73BF" w:rsidRPr="008D06CD" w:rsidRDefault="004A73BF" w:rsidP="004A78F9">
            <w:pPr>
              <w:rPr>
                <w:rFonts w:ascii="Arial" w:hAnsi="Arial" w:cs="Arial"/>
                <w:sz w:val="22"/>
                <w:szCs w:val="22"/>
              </w:rPr>
            </w:pPr>
            <w:r w:rsidRPr="008D06CD">
              <w:rPr>
                <w:rFonts w:ascii="Arial" w:eastAsia="Calibri" w:hAnsi="Arial" w:cs="Arial"/>
                <w:b/>
                <w:bCs/>
                <w:sz w:val="22"/>
                <w:szCs w:val="22"/>
              </w:rPr>
              <w:t>Leerstofgebied</w:t>
            </w:r>
          </w:p>
        </w:tc>
        <w:tc>
          <w:tcPr>
            <w:tcW w:w="2835" w:type="dxa"/>
            <w:tcBorders>
              <w:top w:val="nil"/>
              <w:left w:val="nil"/>
              <w:bottom w:val="nil"/>
              <w:right w:val="nil"/>
            </w:tcBorders>
            <w:shd w:val="clear" w:color="auto" w:fill="8EAADB" w:themeFill="accent1" w:themeFillTint="99"/>
            <w:tcMar>
              <w:top w:w="80" w:type="dxa"/>
              <w:left w:w="80" w:type="dxa"/>
              <w:bottom w:w="80" w:type="dxa"/>
              <w:right w:w="80" w:type="dxa"/>
            </w:tcMar>
          </w:tcPr>
          <w:p w14:paraId="5489DDF5" w14:textId="77777777" w:rsidR="004A73BF" w:rsidRPr="008D06CD" w:rsidRDefault="004A73BF" w:rsidP="004A78F9">
            <w:pPr>
              <w:rPr>
                <w:rFonts w:ascii="Arial" w:hAnsi="Arial" w:cs="Arial"/>
                <w:sz w:val="22"/>
                <w:szCs w:val="22"/>
              </w:rPr>
            </w:pPr>
            <w:r w:rsidRPr="008D06CD">
              <w:rPr>
                <w:rFonts w:ascii="Arial" w:eastAsia="Calibri" w:hAnsi="Arial" w:cs="Arial"/>
                <w:b/>
                <w:bCs/>
                <w:sz w:val="22"/>
                <w:szCs w:val="22"/>
              </w:rPr>
              <w:t>Toets</w:t>
            </w:r>
          </w:p>
        </w:tc>
        <w:tc>
          <w:tcPr>
            <w:tcW w:w="1842" w:type="dxa"/>
            <w:tcBorders>
              <w:top w:val="nil"/>
              <w:left w:val="nil"/>
              <w:bottom w:val="nil"/>
              <w:right w:val="nil"/>
            </w:tcBorders>
            <w:shd w:val="clear" w:color="auto" w:fill="8EAADB" w:themeFill="accent1" w:themeFillTint="99"/>
            <w:tcMar>
              <w:top w:w="80" w:type="dxa"/>
              <w:left w:w="80" w:type="dxa"/>
              <w:bottom w:w="80" w:type="dxa"/>
              <w:right w:w="80" w:type="dxa"/>
            </w:tcMar>
          </w:tcPr>
          <w:p w14:paraId="4814DD97" w14:textId="77777777" w:rsidR="004A73BF" w:rsidRPr="008D06CD" w:rsidRDefault="004A73BF" w:rsidP="004A78F9">
            <w:pPr>
              <w:rPr>
                <w:rFonts w:ascii="Arial" w:hAnsi="Arial" w:cs="Arial"/>
                <w:b/>
                <w:sz w:val="22"/>
                <w:szCs w:val="22"/>
              </w:rPr>
            </w:pPr>
            <w:r w:rsidRPr="008D06CD">
              <w:rPr>
                <w:rFonts w:ascii="Arial" w:eastAsia="Calibri" w:hAnsi="Arial" w:cs="Arial"/>
                <w:b/>
                <w:bCs/>
                <w:sz w:val="22"/>
                <w:szCs w:val="22"/>
              </w:rPr>
              <w:t xml:space="preserve">Groep </w:t>
            </w:r>
          </w:p>
        </w:tc>
        <w:tc>
          <w:tcPr>
            <w:tcW w:w="2333" w:type="dxa"/>
            <w:tcBorders>
              <w:top w:val="nil"/>
              <w:left w:val="nil"/>
              <w:bottom w:val="nil"/>
              <w:right w:val="nil"/>
            </w:tcBorders>
            <w:shd w:val="clear" w:color="auto" w:fill="8EAADB" w:themeFill="accent1" w:themeFillTint="99"/>
          </w:tcPr>
          <w:p w14:paraId="6385BEAC" w14:textId="77777777" w:rsidR="004A73BF" w:rsidRPr="008D06CD" w:rsidRDefault="004A73BF" w:rsidP="004A78F9">
            <w:pPr>
              <w:rPr>
                <w:rFonts w:ascii="Arial" w:hAnsi="Arial" w:cs="Arial"/>
                <w:b/>
                <w:sz w:val="22"/>
                <w:szCs w:val="22"/>
              </w:rPr>
            </w:pPr>
            <w:r w:rsidRPr="008D06CD">
              <w:rPr>
                <w:rFonts w:ascii="Arial" w:hAnsi="Arial" w:cs="Arial"/>
                <w:b/>
                <w:sz w:val="22"/>
                <w:szCs w:val="22"/>
              </w:rPr>
              <w:t xml:space="preserve"> Afnamemoment</w:t>
            </w:r>
          </w:p>
        </w:tc>
      </w:tr>
      <w:tr w:rsidR="004A73BF" w:rsidRPr="008D06CD" w14:paraId="73A2803E" w14:textId="77777777" w:rsidTr="004A78F9">
        <w:trPr>
          <w:trHeight w:val="348"/>
        </w:trPr>
        <w:tc>
          <w:tcPr>
            <w:tcW w:w="1991" w:type="dxa"/>
            <w:tcBorders>
              <w:top w:val="nil"/>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5AB5E6F5" w14:textId="77777777" w:rsidR="004A73BF" w:rsidRPr="008D06CD" w:rsidRDefault="004A73BF" w:rsidP="004A78F9">
            <w:pPr>
              <w:rPr>
                <w:rFonts w:ascii="Arial" w:hAnsi="Arial" w:cs="Arial"/>
                <w:b/>
                <w:bCs/>
                <w:sz w:val="22"/>
                <w:szCs w:val="22"/>
              </w:rPr>
            </w:pPr>
            <w:r w:rsidRPr="008D06CD">
              <w:rPr>
                <w:rFonts w:ascii="Arial" w:hAnsi="Arial" w:cs="Arial"/>
                <w:b/>
                <w:bCs/>
                <w:sz w:val="22"/>
                <w:szCs w:val="22"/>
              </w:rPr>
              <w:t>Lezen</w:t>
            </w:r>
          </w:p>
        </w:tc>
        <w:tc>
          <w:tcPr>
            <w:tcW w:w="2835" w:type="dxa"/>
            <w:tcBorders>
              <w:top w:val="nil"/>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7E21560F" w14:textId="77777777" w:rsidR="004A73BF" w:rsidRPr="008D06CD" w:rsidRDefault="004A73BF" w:rsidP="004A78F9">
            <w:pPr>
              <w:rPr>
                <w:rFonts w:ascii="Arial" w:eastAsia="Calibri" w:hAnsi="Arial" w:cs="Arial"/>
                <w:sz w:val="22"/>
                <w:szCs w:val="22"/>
              </w:rPr>
            </w:pPr>
            <w:r w:rsidRPr="008D06CD">
              <w:rPr>
                <w:rFonts w:ascii="Arial" w:eastAsia="Calibri" w:hAnsi="Arial" w:cs="Arial"/>
                <w:sz w:val="22"/>
                <w:szCs w:val="22"/>
              </w:rPr>
              <w:t>JIJ lezen 2F-3F</w:t>
            </w:r>
          </w:p>
          <w:p w14:paraId="5FEF7A5A" w14:textId="77777777" w:rsidR="004A73BF" w:rsidRPr="008D06CD" w:rsidRDefault="004A73BF" w:rsidP="004A78F9">
            <w:pPr>
              <w:rPr>
                <w:rFonts w:ascii="Arial" w:hAnsi="Arial" w:cs="Arial"/>
                <w:sz w:val="22"/>
                <w:szCs w:val="22"/>
              </w:rPr>
            </w:pPr>
          </w:p>
        </w:tc>
        <w:tc>
          <w:tcPr>
            <w:tcW w:w="1842" w:type="dxa"/>
            <w:tcBorders>
              <w:top w:val="nil"/>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11D2C8D6" w14:textId="77777777" w:rsidR="004A73BF" w:rsidRPr="008D06CD" w:rsidRDefault="004A73BF" w:rsidP="004A78F9">
            <w:pPr>
              <w:rPr>
                <w:rFonts w:ascii="Arial" w:hAnsi="Arial" w:cs="Arial"/>
                <w:sz w:val="22"/>
                <w:szCs w:val="22"/>
              </w:rPr>
            </w:pPr>
            <w:r w:rsidRPr="008D06CD">
              <w:rPr>
                <w:rFonts w:ascii="Arial" w:eastAsia="Calibri" w:hAnsi="Arial" w:cs="Arial"/>
                <w:sz w:val="22"/>
                <w:szCs w:val="22"/>
              </w:rPr>
              <w:t>VO 2</w:t>
            </w:r>
          </w:p>
        </w:tc>
        <w:tc>
          <w:tcPr>
            <w:tcW w:w="2333" w:type="dxa"/>
            <w:tcBorders>
              <w:top w:val="nil"/>
              <w:left w:val="single" w:sz="4" w:space="0" w:color="000000"/>
              <w:bottom w:val="single" w:sz="4" w:space="0" w:color="000000"/>
              <w:right w:val="single" w:sz="4" w:space="0" w:color="000000"/>
            </w:tcBorders>
            <w:shd w:val="clear" w:color="auto" w:fill="D9E2F3" w:themeFill="accent1" w:themeFillTint="33"/>
          </w:tcPr>
          <w:p w14:paraId="5E6F6C81" w14:textId="77777777" w:rsidR="004A73BF" w:rsidRPr="008D06CD" w:rsidRDefault="004A73BF" w:rsidP="004A78F9">
            <w:pPr>
              <w:jc w:val="center"/>
              <w:rPr>
                <w:rFonts w:ascii="Arial" w:hAnsi="Arial" w:cs="Arial"/>
                <w:sz w:val="22"/>
                <w:szCs w:val="22"/>
              </w:rPr>
            </w:pPr>
            <w:r w:rsidRPr="008D06CD">
              <w:rPr>
                <w:rFonts w:ascii="Arial" w:hAnsi="Arial" w:cs="Arial"/>
                <w:sz w:val="22"/>
                <w:szCs w:val="22"/>
              </w:rPr>
              <w:t>1x/jaar oktober</w:t>
            </w:r>
          </w:p>
        </w:tc>
      </w:tr>
      <w:tr w:rsidR="004A73BF" w:rsidRPr="008D06CD" w14:paraId="767E24BF" w14:textId="77777777" w:rsidTr="004A78F9">
        <w:trPr>
          <w:trHeight w:val="348"/>
        </w:trPr>
        <w:tc>
          <w:tcPr>
            <w:tcW w:w="199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3C1EB7EB" w14:textId="77777777" w:rsidR="004A73BF" w:rsidRPr="008D06CD" w:rsidRDefault="004A73BF" w:rsidP="004A78F9">
            <w:pPr>
              <w:rPr>
                <w:rFonts w:ascii="Arial" w:hAnsi="Arial" w:cs="Arial"/>
                <w:sz w:val="22"/>
                <w:szCs w:val="22"/>
              </w:rPr>
            </w:pPr>
            <w:r w:rsidRPr="008D06CD">
              <w:rPr>
                <w:rFonts w:ascii="Arial" w:eastAsia="Calibri" w:hAnsi="Arial" w:cs="Arial"/>
                <w:b/>
                <w:bCs/>
                <w:sz w:val="22"/>
                <w:szCs w:val="22"/>
              </w:rPr>
              <w:t>Luisteren</w:t>
            </w:r>
          </w:p>
        </w:tc>
        <w:tc>
          <w:tcPr>
            <w:tcW w:w="283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3D95886F" w14:textId="77777777" w:rsidR="004A73BF" w:rsidRPr="008D06CD" w:rsidRDefault="004A73BF" w:rsidP="004A78F9">
            <w:pPr>
              <w:rPr>
                <w:rFonts w:ascii="Arial" w:eastAsia="Calibri" w:hAnsi="Arial" w:cs="Arial"/>
                <w:sz w:val="22"/>
                <w:szCs w:val="22"/>
              </w:rPr>
            </w:pPr>
            <w:r w:rsidRPr="008D06CD">
              <w:rPr>
                <w:rFonts w:ascii="Arial" w:eastAsia="Calibri" w:hAnsi="Arial" w:cs="Arial"/>
                <w:sz w:val="22"/>
                <w:szCs w:val="22"/>
              </w:rPr>
              <w:t>JIJ luisteren 2F-3F (jongeren)</w:t>
            </w:r>
          </w:p>
          <w:p w14:paraId="542E5AAE" w14:textId="77777777" w:rsidR="004A73BF" w:rsidRPr="008D06CD" w:rsidRDefault="004A73BF" w:rsidP="004A78F9">
            <w:pPr>
              <w:rPr>
                <w:rFonts w:ascii="Arial" w:eastAsia="Calibri" w:hAnsi="Arial" w:cs="Arial"/>
                <w:sz w:val="22"/>
                <w:szCs w:val="22"/>
              </w:rPr>
            </w:pPr>
            <w:r w:rsidRPr="008D06CD">
              <w:rPr>
                <w:rFonts w:ascii="Arial" w:eastAsia="Calibri" w:hAnsi="Arial" w:cs="Arial"/>
                <w:sz w:val="22"/>
                <w:szCs w:val="22"/>
              </w:rPr>
              <w:t>JIJ kijken-luisteren 2F-3F</w:t>
            </w:r>
          </w:p>
          <w:p w14:paraId="2C9FDDD5" w14:textId="7B570381" w:rsidR="004A73BF" w:rsidRPr="008D06CD" w:rsidRDefault="004A73BF" w:rsidP="004A78F9">
            <w:pPr>
              <w:rPr>
                <w:rFonts w:ascii="Arial" w:hAnsi="Arial" w:cs="Arial"/>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7F798C68" w14:textId="77777777" w:rsidR="004A73BF" w:rsidRPr="008D06CD" w:rsidRDefault="004A73BF" w:rsidP="004A78F9">
            <w:pPr>
              <w:rPr>
                <w:rFonts w:ascii="Arial" w:hAnsi="Arial" w:cs="Arial"/>
                <w:sz w:val="22"/>
                <w:szCs w:val="22"/>
              </w:rPr>
            </w:pPr>
            <w:r w:rsidRPr="008D06CD">
              <w:rPr>
                <w:rFonts w:ascii="Arial" w:eastAsia="Calibri" w:hAnsi="Arial" w:cs="Arial"/>
                <w:sz w:val="22"/>
                <w:szCs w:val="22"/>
              </w:rPr>
              <w:t>VO 2</w:t>
            </w:r>
          </w:p>
        </w:tc>
        <w:tc>
          <w:tcPr>
            <w:tcW w:w="233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50C5DFA" w14:textId="77777777" w:rsidR="004A73BF" w:rsidRPr="008D06CD" w:rsidRDefault="004A73BF" w:rsidP="004A78F9">
            <w:pPr>
              <w:jc w:val="center"/>
              <w:rPr>
                <w:rFonts w:ascii="Arial" w:hAnsi="Arial" w:cs="Arial"/>
                <w:sz w:val="22"/>
                <w:szCs w:val="22"/>
              </w:rPr>
            </w:pPr>
            <w:r w:rsidRPr="008D06CD">
              <w:rPr>
                <w:rFonts w:ascii="Arial" w:hAnsi="Arial" w:cs="Arial"/>
                <w:sz w:val="22"/>
                <w:szCs w:val="22"/>
              </w:rPr>
              <w:t>1x/jaar februari</w:t>
            </w:r>
          </w:p>
        </w:tc>
      </w:tr>
      <w:tr w:rsidR="004A73BF" w:rsidRPr="008D06CD" w14:paraId="40524007" w14:textId="77777777" w:rsidTr="004A78F9">
        <w:trPr>
          <w:trHeight w:val="348"/>
        </w:trPr>
        <w:tc>
          <w:tcPr>
            <w:tcW w:w="199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6054A700" w14:textId="77777777" w:rsidR="004A73BF" w:rsidRPr="008D06CD" w:rsidRDefault="004A73BF" w:rsidP="004A78F9">
            <w:pPr>
              <w:rPr>
                <w:rFonts w:ascii="Arial" w:hAnsi="Arial" w:cs="Arial"/>
                <w:sz w:val="22"/>
                <w:szCs w:val="22"/>
              </w:rPr>
            </w:pPr>
            <w:r w:rsidRPr="008D06CD">
              <w:rPr>
                <w:rFonts w:ascii="Arial" w:eastAsia="Calibri" w:hAnsi="Arial" w:cs="Arial"/>
                <w:b/>
                <w:bCs/>
                <w:sz w:val="22"/>
                <w:szCs w:val="22"/>
              </w:rPr>
              <w:t>Schrijven</w:t>
            </w:r>
          </w:p>
        </w:tc>
        <w:tc>
          <w:tcPr>
            <w:tcW w:w="283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69DBA82F" w14:textId="77777777" w:rsidR="004A73BF" w:rsidRPr="008D06CD" w:rsidRDefault="004A73BF" w:rsidP="004A78F9">
            <w:pPr>
              <w:rPr>
                <w:rFonts w:ascii="Arial" w:eastAsia="Calibri" w:hAnsi="Arial" w:cs="Arial"/>
                <w:sz w:val="22"/>
                <w:szCs w:val="22"/>
              </w:rPr>
            </w:pPr>
            <w:r w:rsidRPr="008D06CD">
              <w:rPr>
                <w:rFonts w:ascii="Arial" w:eastAsia="Calibri" w:hAnsi="Arial" w:cs="Arial"/>
                <w:sz w:val="22"/>
                <w:szCs w:val="22"/>
              </w:rPr>
              <w:t>JIJ schrijfinzicht 2F-3F (jongeren)</w:t>
            </w:r>
          </w:p>
          <w:p w14:paraId="2AD00AE3" w14:textId="77777777" w:rsidR="004A73BF" w:rsidRPr="008D06CD" w:rsidRDefault="004A73BF" w:rsidP="004A78F9">
            <w:pPr>
              <w:rPr>
                <w:rFonts w:ascii="Arial" w:eastAsia="Calibri" w:hAnsi="Arial" w:cs="Arial"/>
                <w:sz w:val="22"/>
                <w:szCs w:val="22"/>
              </w:rPr>
            </w:pPr>
            <w:r w:rsidRPr="008D06CD">
              <w:rPr>
                <w:rFonts w:ascii="Arial" w:eastAsia="Calibri" w:hAnsi="Arial" w:cs="Arial"/>
                <w:sz w:val="22"/>
                <w:szCs w:val="22"/>
              </w:rPr>
              <w:t>JIJ schrijven 2F-3F</w:t>
            </w:r>
          </w:p>
          <w:p w14:paraId="0A3E6AF4" w14:textId="77777777" w:rsidR="004A73BF" w:rsidRPr="008D06CD" w:rsidRDefault="004A73BF" w:rsidP="004A78F9">
            <w:pPr>
              <w:rPr>
                <w:rFonts w:ascii="Arial" w:hAnsi="Arial" w:cs="Arial"/>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42AAAC37" w14:textId="77777777" w:rsidR="004A73BF" w:rsidRPr="008D06CD" w:rsidRDefault="004A73BF" w:rsidP="004A78F9">
            <w:pPr>
              <w:rPr>
                <w:rFonts w:ascii="Arial" w:hAnsi="Arial" w:cs="Arial"/>
                <w:sz w:val="22"/>
                <w:szCs w:val="22"/>
              </w:rPr>
            </w:pPr>
            <w:r w:rsidRPr="008D06CD">
              <w:rPr>
                <w:rFonts w:ascii="Arial" w:eastAsia="Calibri" w:hAnsi="Arial" w:cs="Arial"/>
                <w:sz w:val="22"/>
                <w:szCs w:val="22"/>
              </w:rPr>
              <w:t xml:space="preserve">VO 2 </w:t>
            </w:r>
          </w:p>
        </w:tc>
        <w:tc>
          <w:tcPr>
            <w:tcW w:w="233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89D9462" w14:textId="77777777" w:rsidR="004A73BF" w:rsidRPr="008D06CD" w:rsidRDefault="004A73BF" w:rsidP="004A78F9">
            <w:pPr>
              <w:jc w:val="center"/>
              <w:rPr>
                <w:rFonts w:ascii="Arial" w:hAnsi="Arial" w:cs="Arial"/>
                <w:sz w:val="22"/>
                <w:szCs w:val="22"/>
              </w:rPr>
            </w:pPr>
            <w:r w:rsidRPr="008D06CD">
              <w:rPr>
                <w:rFonts w:ascii="Arial" w:hAnsi="Arial" w:cs="Arial"/>
                <w:sz w:val="22"/>
                <w:szCs w:val="22"/>
              </w:rPr>
              <w:t>1x/jaar april</w:t>
            </w:r>
          </w:p>
        </w:tc>
      </w:tr>
      <w:tr w:rsidR="004A73BF" w:rsidRPr="008D06CD" w14:paraId="3BA04667" w14:textId="77777777" w:rsidTr="004A78F9">
        <w:trPr>
          <w:trHeight w:val="348"/>
        </w:trPr>
        <w:tc>
          <w:tcPr>
            <w:tcW w:w="199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2E6F30E0" w14:textId="77777777" w:rsidR="004A73BF" w:rsidRPr="008D06CD" w:rsidRDefault="004A73BF" w:rsidP="004A78F9">
            <w:pPr>
              <w:rPr>
                <w:rFonts w:ascii="Arial" w:eastAsia="Calibri" w:hAnsi="Arial" w:cs="Arial"/>
                <w:b/>
                <w:bCs/>
                <w:sz w:val="22"/>
                <w:szCs w:val="22"/>
              </w:rPr>
            </w:pPr>
            <w:r w:rsidRPr="008D06CD">
              <w:rPr>
                <w:rFonts w:ascii="Arial" w:eastAsia="Calibri" w:hAnsi="Arial" w:cs="Arial"/>
                <w:b/>
                <w:bCs/>
                <w:sz w:val="22"/>
                <w:szCs w:val="22"/>
              </w:rPr>
              <w:t>Spelling</w:t>
            </w:r>
          </w:p>
        </w:tc>
        <w:tc>
          <w:tcPr>
            <w:tcW w:w="283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1CD767FB" w14:textId="77777777" w:rsidR="004A73BF" w:rsidRPr="008D06CD" w:rsidRDefault="004A73BF" w:rsidP="004A78F9">
            <w:pPr>
              <w:rPr>
                <w:rFonts w:ascii="Arial" w:eastAsia="Calibri" w:hAnsi="Arial" w:cs="Arial"/>
                <w:sz w:val="22"/>
                <w:szCs w:val="22"/>
              </w:rPr>
            </w:pPr>
            <w:r w:rsidRPr="008D06CD">
              <w:rPr>
                <w:rFonts w:ascii="Arial" w:eastAsia="Calibri" w:hAnsi="Arial" w:cs="Arial"/>
                <w:sz w:val="22"/>
                <w:szCs w:val="22"/>
              </w:rPr>
              <w:t>JIJ taalverzorging 2F-3F</w:t>
            </w:r>
          </w:p>
        </w:tc>
        <w:tc>
          <w:tcPr>
            <w:tcW w:w="184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5F6CCDA4" w14:textId="77777777" w:rsidR="004A73BF" w:rsidRPr="008D06CD" w:rsidRDefault="004A73BF" w:rsidP="004A78F9">
            <w:pPr>
              <w:rPr>
                <w:rFonts w:ascii="Arial" w:eastAsia="Calibri" w:hAnsi="Arial" w:cs="Arial"/>
                <w:sz w:val="22"/>
                <w:szCs w:val="22"/>
              </w:rPr>
            </w:pPr>
            <w:r w:rsidRPr="008D06CD">
              <w:rPr>
                <w:rFonts w:ascii="Arial" w:eastAsia="Calibri" w:hAnsi="Arial" w:cs="Arial"/>
                <w:sz w:val="22"/>
                <w:szCs w:val="22"/>
              </w:rPr>
              <w:t>VO 2</w:t>
            </w:r>
          </w:p>
        </w:tc>
        <w:tc>
          <w:tcPr>
            <w:tcW w:w="233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C19FA32" w14:textId="77777777" w:rsidR="004A73BF" w:rsidRPr="008D06CD" w:rsidRDefault="004A73BF" w:rsidP="004A78F9">
            <w:pPr>
              <w:jc w:val="center"/>
              <w:rPr>
                <w:rFonts w:ascii="Arial" w:hAnsi="Arial" w:cs="Arial"/>
                <w:sz w:val="22"/>
                <w:szCs w:val="22"/>
              </w:rPr>
            </w:pPr>
            <w:r w:rsidRPr="008D06CD">
              <w:rPr>
                <w:rFonts w:ascii="Arial" w:hAnsi="Arial" w:cs="Arial"/>
                <w:sz w:val="22"/>
                <w:szCs w:val="22"/>
              </w:rPr>
              <w:t>1x/jaar mei</w:t>
            </w:r>
          </w:p>
        </w:tc>
      </w:tr>
      <w:tr w:rsidR="004A73BF" w:rsidRPr="008D06CD" w14:paraId="4B85BDBC" w14:textId="77777777" w:rsidTr="004A78F9">
        <w:trPr>
          <w:trHeight w:val="348"/>
        </w:trPr>
        <w:tc>
          <w:tcPr>
            <w:tcW w:w="199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7ECDD971" w14:textId="77777777" w:rsidR="004A73BF" w:rsidRPr="008D06CD" w:rsidRDefault="004A73BF" w:rsidP="004A78F9">
            <w:pPr>
              <w:rPr>
                <w:rFonts w:ascii="Arial" w:eastAsia="Calibri" w:hAnsi="Arial" w:cs="Arial"/>
                <w:b/>
                <w:bCs/>
                <w:sz w:val="22"/>
                <w:szCs w:val="22"/>
              </w:rPr>
            </w:pPr>
            <w:r w:rsidRPr="008D06CD">
              <w:rPr>
                <w:rFonts w:ascii="Arial" w:eastAsia="Calibri" w:hAnsi="Arial" w:cs="Arial"/>
                <w:b/>
                <w:bCs/>
                <w:sz w:val="22"/>
                <w:szCs w:val="22"/>
              </w:rPr>
              <w:t>Woordenschat</w:t>
            </w:r>
          </w:p>
        </w:tc>
        <w:tc>
          <w:tcPr>
            <w:tcW w:w="283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0DAF7A8C" w14:textId="77777777" w:rsidR="004A73BF" w:rsidRPr="008D06CD" w:rsidRDefault="004A73BF" w:rsidP="004A78F9">
            <w:pPr>
              <w:rPr>
                <w:rFonts w:ascii="Arial" w:eastAsia="Calibri" w:hAnsi="Arial" w:cs="Arial"/>
                <w:sz w:val="22"/>
                <w:szCs w:val="22"/>
              </w:rPr>
            </w:pPr>
            <w:r w:rsidRPr="008D06CD">
              <w:rPr>
                <w:rFonts w:ascii="Arial" w:eastAsia="Calibri" w:hAnsi="Arial" w:cs="Arial"/>
                <w:sz w:val="22"/>
                <w:szCs w:val="22"/>
              </w:rPr>
              <w:t>JIJ woordenschat vwo 2</w:t>
            </w:r>
          </w:p>
        </w:tc>
        <w:tc>
          <w:tcPr>
            <w:tcW w:w="184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013F0190" w14:textId="77777777" w:rsidR="004A73BF" w:rsidRPr="008D06CD" w:rsidRDefault="004A73BF" w:rsidP="004A78F9">
            <w:pPr>
              <w:rPr>
                <w:rFonts w:ascii="Arial" w:eastAsia="Calibri" w:hAnsi="Arial" w:cs="Arial"/>
                <w:sz w:val="22"/>
                <w:szCs w:val="22"/>
              </w:rPr>
            </w:pPr>
            <w:r w:rsidRPr="008D06CD">
              <w:rPr>
                <w:rFonts w:ascii="Arial" w:eastAsia="Calibri" w:hAnsi="Arial" w:cs="Arial"/>
                <w:sz w:val="22"/>
                <w:szCs w:val="22"/>
              </w:rPr>
              <w:t>VO 2</w:t>
            </w:r>
          </w:p>
        </w:tc>
        <w:tc>
          <w:tcPr>
            <w:tcW w:w="233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92BAC81" w14:textId="77777777" w:rsidR="004A73BF" w:rsidRPr="008D06CD" w:rsidRDefault="004A73BF" w:rsidP="004A78F9">
            <w:pPr>
              <w:jc w:val="center"/>
              <w:rPr>
                <w:rFonts w:ascii="Arial" w:hAnsi="Arial" w:cs="Arial"/>
                <w:sz w:val="22"/>
                <w:szCs w:val="22"/>
              </w:rPr>
            </w:pPr>
            <w:r w:rsidRPr="008D06CD">
              <w:rPr>
                <w:rFonts w:ascii="Arial" w:hAnsi="Arial" w:cs="Arial"/>
                <w:sz w:val="22"/>
                <w:szCs w:val="22"/>
              </w:rPr>
              <w:t>1x/jaar mei</w:t>
            </w:r>
          </w:p>
        </w:tc>
      </w:tr>
    </w:tbl>
    <w:p w14:paraId="452FF0F2" w14:textId="42666614" w:rsidR="00115C59" w:rsidRDefault="00115C59">
      <w:pPr>
        <w:rPr>
          <w:rFonts w:ascii="Arial" w:hAnsi="Arial" w:cs="Arial"/>
        </w:rPr>
      </w:pPr>
    </w:p>
    <w:p w14:paraId="6D66D80B" w14:textId="1D7B027A" w:rsidR="00B2314A" w:rsidRDefault="00B2314A">
      <w:pPr>
        <w:rPr>
          <w:rFonts w:ascii="Arial" w:hAnsi="Arial" w:cs="Arial"/>
        </w:rPr>
      </w:pPr>
    </w:p>
    <w:p w14:paraId="131ACC21" w14:textId="0615BE3F" w:rsidR="00B2314A" w:rsidRDefault="00B2314A">
      <w:pPr>
        <w:rPr>
          <w:rFonts w:ascii="Arial" w:hAnsi="Arial" w:cs="Arial"/>
        </w:rPr>
      </w:pPr>
    </w:p>
    <w:p w14:paraId="0B302978" w14:textId="51B38502" w:rsidR="00B2314A" w:rsidRDefault="00B2314A">
      <w:pPr>
        <w:rPr>
          <w:rFonts w:ascii="Arial" w:hAnsi="Arial" w:cs="Arial"/>
        </w:rPr>
      </w:pPr>
    </w:p>
    <w:p w14:paraId="13A1267B" w14:textId="7356DECC" w:rsidR="00520B07" w:rsidRDefault="00520B07" w:rsidP="00520B07">
      <w:pPr>
        <w:rPr>
          <w:rFonts w:ascii="Arial" w:hAnsi="Arial" w:cs="Arial"/>
          <w:u w:val="single"/>
        </w:rPr>
      </w:pPr>
      <w:r>
        <w:rPr>
          <w:rFonts w:ascii="Arial" w:hAnsi="Arial" w:cs="Arial"/>
          <w:u w:val="single"/>
        </w:rPr>
        <w:lastRenderedPageBreak/>
        <w:t>Overzicht VO 3</w:t>
      </w:r>
    </w:p>
    <w:p w14:paraId="284DEB97" w14:textId="77777777" w:rsidR="00520B07" w:rsidRPr="00B2314A" w:rsidRDefault="00520B07" w:rsidP="00520B07">
      <w:pPr>
        <w:rPr>
          <w:rFonts w:ascii="Arial" w:hAnsi="Arial" w:cs="Arial"/>
          <w:u w:val="single"/>
        </w:rPr>
      </w:pPr>
    </w:p>
    <w:p w14:paraId="5053CE74" w14:textId="40635878" w:rsidR="00520B07" w:rsidRPr="008D06CD" w:rsidRDefault="00520B07" w:rsidP="00520B07">
      <w:pPr>
        <w:rPr>
          <w:rFonts w:ascii="Arial" w:hAnsi="Arial" w:cs="Arial"/>
        </w:rPr>
      </w:pPr>
      <w:r w:rsidRPr="008D06CD">
        <w:rPr>
          <w:rFonts w:ascii="Arial" w:hAnsi="Arial" w:cs="Arial"/>
        </w:rPr>
        <w:t xml:space="preserve">VO </w:t>
      </w:r>
      <w:r>
        <w:rPr>
          <w:rFonts w:ascii="Arial" w:hAnsi="Arial" w:cs="Arial"/>
        </w:rPr>
        <w:t>3</w:t>
      </w:r>
      <w:r w:rsidRPr="008D06CD">
        <w:rPr>
          <w:rFonts w:ascii="Arial" w:hAnsi="Arial" w:cs="Arial"/>
        </w:rPr>
        <w:t xml:space="preserve"> – methode onafhankelijke toetsen:</w:t>
      </w:r>
    </w:p>
    <w:tbl>
      <w:tblPr>
        <w:tblStyle w:val="TableNormal1"/>
        <w:tblW w:w="900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991"/>
        <w:gridCol w:w="2835"/>
        <w:gridCol w:w="1842"/>
        <w:gridCol w:w="2333"/>
      </w:tblGrid>
      <w:tr w:rsidR="00520B07" w:rsidRPr="008D06CD" w14:paraId="0BEC02D5" w14:textId="77777777" w:rsidTr="004A78F9">
        <w:trPr>
          <w:trHeight w:val="260"/>
        </w:trPr>
        <w:tc>
          <w:tcPr>
            <w:tcW w:w="1991" w:type="dxa"/>
            <w:tcBorders>
              <w:top w:val="nil"/>
              <w:left w:val="nil"/>
              <w:bottom w:val="nil"/>
              <w:right w:val="nil"/>
            </w:tcBorders>
            <w:shd w:val="clear" w:color="auto" w:fill="8EAADB" w:themeFill="accent1" w:themeFillTint="99"/>
            <w:tcMar>
              <w:top w:w="80" w:type="dxa"/>
              <w:left w:w="80" w:type="dxa"/>
              <w:bottom w:w="80" w:type="dxa"/>
              <w:right w:w="80" w:type="dxa"/>
            </w:tcMar>
          </w:tcPr>
          <w:p w14:paraId="3A2426BC" w14:textId="77777777" w:rsidR="00520B07" w:rsidRPr="008D06CD" w:rsidRDefault="00520B07" w:rsidP="004A78F9">
            <w:pPr>
              <w:rPr>
                <w:rFonts w:ascii="Arial" w:hAnsi="Arial" w:cs="Arial"/>
                <w:sz w:val="22"/>
                <w:szCs w:val="22"/>
              </w:rPr>
            </w:pPr>
            <w:r w:rsidRPr="008D06CD">
              <w:rPr>
                <w:rFonts w:ascii="Arial" w:eastAsia="Calibri" w:hAnsi="Arial" w:cs="Arial"/>
                <w:b/>
                <w:bCs/>
                <w:sz w:val="22"/>
                <w:szCs w:val="22"/>
              </w:rPr>
              <w:t>Leerstofgebied</w:t>
            </w:r>
          </w:p>
        </w:tc>
        <w:tc>
          <w:tcPr>
            <w:tcW w:w="2835" w:type="dxa"/>
            <w:tcBorders>
              <w:top w:val="nil"/>
              <w:left w:val="nil"/>
              <w:bottom w:val="nil"/>
              <w:right w:val="nil"/>
            </w:tcBorders>
            <w:shd w:val="clear" w:color="auto" w:fill="8EAADB" w:themeFill="accent1" w:themeFillTint="99"/>
            <w:tcMar>
              <w:top w:w="80" w:type="dxa"/>
              <w:left w:w="80" w:type="dxa"/>
              <w:bottom w:w="80" w:type="dxa"/>
              <w:right w:w="80" w:type="dxa"/>
            </w:tcMar>
          </w:tcPr>
          <w:p w14:paraId="17EED809" w14:textId="77777777" w:rsidR="00520B07" w:rsidRPr="008D06CD" w:rsidRDefault="00520B07" w:rsidP="004A78F9">
            <w:pPr>
              <w:rPr>
                <w:rFonts w:ascii="Arial" w:hAnsi="Arial" w:cs="Arial"/>
                <w:sz w:val="22"/>
                <w:szCs w:val="22"/>
              </w:rPr>
            </w:pPr>
            <w:r w:rsidRPr="008D06CD">
              <w:rPr>
                <w:rFonts w:ascii="Arial" w:eastAsia="Calibri" w:hAnsi="Arial" w:cs="Arial"/>
                <w:b/>
                <w:bCs/>
                <w:sz w:val="22"/>
                <w:szCs w:val="22"/>
              </w:rPr>
              <w:t>Toets</w:t>
            </w:r>
          </w:p>
        </w:tc>
        <w:tc>
          <w:tcPr>
            <w:tcW w:w="1842" w:type="dxa"/>
            <w:tcBorders>
              <w:top w:val="nil"/>
              <w:left w:val="nil"/>
              <w:bottom w:val="nil"/>
              <w:right w:val="nil"/>
            </w:tcBorders>
            <w:shd w:val="clear" w:color="auto" w:fill="8EAADB" w:themeFill="accent1" w:themeFillTint="99"/>
            <w:tcMar>
              <w:top w:w="80" w:type="dxa"/>
              <w:left w:w="80" w:type="dxa"/>
              <w:bottom w:w="80" w:type="dxa"/>
              <w:right w:w="80" w:type="dxa"/>
            </w:tcMar>
          </w:tcPr>
          <w:p w14:paraId="40E28DA9" w14:textId="77777777" w:rsidR="00520B07" w:rsidRPr="008D06CD" w:rsidRDefault="00520B07" w:rsidP="004A78F9">
            <w:pPr>
              <w:rPr>
                <w:rFonts w:ascii="Arial" w:hAnsi="Arial" w:cs="Arial"/>
                <w:b/>
                <w:sz w:val="22"/>
                <w:szCs w:val="22"/>
              </w:rPr>
            </w:pPr>
            <w:r w:rsidRPr="008D06CD">
              <w:rPr>
                <w:rFonts w:ascii="Arial" w:eastAsia="Calibri" w:hAnsi="Arial" w:cs="Arial"/>
                <w:b/>
                <w:bCs/>
                <w:sz w:val="22"/>
                <w:szCs w:val="22"/>
              </w:rPr>
              <w:t xml:space="preserve">Groep </w:t>
            </w:r>
          </w:p>
        </w:tc>
        <w:tc>
          <w:tcPr>
            <w:tcW w:w="2333" w:type="dxa"/>
            <w:tcBorders>
              <w:top w:val="nil"/>
              <w:left w:val="nil"/>
              <w:bottom w:val="nil"/>
              <w:right w:val="nil"/>
            </w:tcBorders>
            <w:shd w:val="clear" w:color="auto" w:fill="8EAADB" w:themeFill="accent1" w:themeFillTint="99"/>
          </w:tcPr>
          <w:p w14:paraId="4E6175AB" w14:textId="77777777" w:rsidR="00520B07" w:rsidRPr="008D06CD" w:rsidRDefault="00520B07" w:rsidP="004A78F9">
            <w:pPr>
              <w:rPr>
                <w:rFonts w:ascii="Arial" w:hAnsi="Arial" w:cs="Arial"/>
                <w:b/>
                <w:sz w:val="22"/>
                <w:szCs w:val="22"/>
              </w:rPr>
            </w:pPr>
            <w:r w:rsidRPr="008D06CD">
              <w:rPr>
                <w:rFonts w:ascii="Arial" w:hAnsi="Arial" w:cs="Arial"/>
                <w:b/>
                <w:sz w:val="22"/>
                <w:szCs w:val="22"/>
              </w:rPr>
              <w:t xml:space="preserve"> Afnamemoment</w:t>
            </w:r>
          </w:p>
        </w:tc>
      </w:tr>
      <w:tr w:rsidR="00520B07" w:rsidRPr="008D06CD" w14:paraId="7DAFDAF7" w14:textId="77777777" w:rsidTr="004A78F9">
        <w:trPr>
          <w:trHeight w:val="348"/>
        </w:trPr>
        <w:tc>
          <w:tcPr>
            <w:tcW w:w="1991" w:type="dxa"/>
            <w:tcBorders>
              <w:top w:val="nil"/>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78355375" w14:textId="77777777" w:rsidR="00520B07" w:rsidRPr="008D06CD" w:rsidRDefault="00520B07" w:rsidP="004A78F9">
            <w:pPr>
              <w:rPr>
                <w:rFonts w:ascii="Arial" w:hAnsi="Arial" w:cs="Arial"/>
                <w:b/>
                <w:bCs/>
                <w:sz w:val="22"/>
                <w:szCs w:val="22"/>
              </w:rPr>
            </w:pPr>
            <w:r w:rsidRPr="008D06CD">
              <w:rPr>
                <w:rFonts w:ascii="Arial" w:hAnsi="Arial" w:cs="Arial"/>
                <w:b/>
                <w:bCs/>
                <w:sz w:val="22"/>
                <w:szCs w:val="22"/>
              </w:rPr>
              <w:t>Lezen</w:t>
            </w:r>
          </w:p>
        </w:tc>
        <w:tc>
          <w:tcPr>
            <w:tcW w:w="2835" w:type="dxa"/>
            <w:tcBorders>
              <w:top w:val="nil"/>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30CFA48B" w14:textId="5141BA85" w:rsidR="00520B07" w:rsidRPr="008D06CD" w:rsidRDefault="00520B07" w:rsidP="004A78F9">
            <w:pPr>
              <w:rPr>
                <w:rFonts w:ascii="Arial" w:eastAsia="Calibri" w:hAnsi="Arial" w:cs="Arial"/>
                <w:sz w:val="22"/>
                <w:szCs w:val="22"/>
              </w:rPr>
            </w:pPr>
            <w:r w:rsidRPr="008D06CD">
              <w:rPr>
                <w:rFonts w:ascii="Arial" w:eastAsia="Calibri" w:hAnsi="Arial" w:cs="Arial"/>
                <w:sz w:val="22"/>
                <w:szCs w:val="22"/>
              </w:rPr>
              <w:t>JIJ lezen 3F</w:t>
            </w:r>
          </w:p>
          <w:p w14:paraId="28E837D9" w14:textId="77777777" w:rsidR="00520B07" w:rsidRPr="008D06CD" w:rsidRDefault="00520B07" w:rsidP="004A78F9">
            <w:pPr>
              <w:rPr>
                <w:rFonts w:ascii="Arial" w:hAnsi="Arial" w:cs="Arial"/>
                <w:sz w:val="22"/>
                <w:szCs w:val="22"/>
              </w:rPr>
            </w:pPr>
          </w:p>
        </w:tc>
        <w:tc>
          <w:tcPr>
            <w:tcW w:w="1842" w:type="dxa"/>
            <w:tcBorders>
              <w:top w:val="nil"/>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6FB34104" w14:textId="6B6D8FA7" w:rsidR="00520B07" w:rsidRPr="008D06CD" w:rsidRDefault="00520B07" w:rsidP="004A78F9">
            <w:pPr>
              <w:rPr>
                <w:rFonts w:ascii="Arial" w:hAnsi="Arial" w:cs="Arial"/>
                <w:sz w:val="22"/>
                <w:szCs w:val="22"/>
              </w:rPr>
            </w:pPr>
            <w:r w:rsidRPr="008D06CD">
              <w:rPr>
                <w:rFonts w:ascii="Arial" w:eastAsia="Calibri" w:hAnsi="Arial" w:cs="Arial"/>
                <w:sz w:val="22"/>
                <w:szCs w:val="22"/>
              </w:rPr>
              <w:t xml:space="preserve">VO </w:t>
            </w:r>
            <w:r>
              <w:rPr>
                <w:rFonts w:ascii="Arial" w:eastAsia="Calibri" w:hAnsi="Arial" w:cs="Arial"/>
                <w:sz w:val="22"/>
                <w:szCs w:val="22"/>
              </w:rPr>
              <w:t>3</w:t>
            </w:r>
          </w:p>
        </w:tc>
        <w:tc>
          <w:tcPr>
            <w:tcW w:w="2333" w:type="dxa"/>
            <w:tcBorders>
              <w:top w:val="nil"/>
              <w:left w:val="single" w:sz="4" w:space="0" w:color="000000"/>
              <w:bottom w:val="single" w:sz="4" w:space="0" w:color="000000"/>
              <w:right w:val="single" w:sz="4" w:space="0" w:color="000000"/>
            </w:tcBorders>
            <w:shd w:val="clear" w:color="auto" w:fill="D9E2F3" w:themeFill="accent1" w:themeFillTint="33"/>
          </w:tcPr>
          <w:p w14:paraId="4AD237B4" w14:textId="77777777" w:rsidR="00520B07" w:rsidRPr="008D06CD" w:rsidRDefault="00520B07" w:rsidP="004A78F9">
            <w:pPr>
              <w:jc w:val="center"/>
              <w:rPr>
                <w:rFonts w:ascii="Arial" w:hAnsi="Arial" w:cs="Arial"/>
                <w:sz w:val="22"/>
                <w:szCs w:val="22"/>
              </w:rPr>
            </w:pPr>
            <w:r w:rsidRPr="008D06CD">
              <w:rPr>
                <w:rFonts w:ascii="Arial" w:hAnsi="Arial" w:cs="Arial"/>
                <w:sz w:val="22"/>
                <w:szCs w:val="22"/>
              </w:rPr>
              <w:t>1x/jaar oktober</w:t>
            </w:r>
          </w:p>
        </w:tc>
      </w:tr>
      <w:tr w:rsidR="00520B07" w:rsidRPr="008D06CD" w14:paraId="52E9222C" w14:textId="77777777" w:rsidTr="004A78F9">
        <w:trPr>
          <w:trHeight w:val="348"/>
        </w:trPr>
        <w:tc>
          <w:tcPr>
            <w:tcW w:w="199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5E70291E" w14:textId="77777777" w:rsidR="00520B07" w:rsidRPr="008D06CD" w:rsidRDefault="00520B07" w:rsidP="004A78F9">
            <w:pPr>
              <w:rPr>
                <w:rFonts w:ascii="Arial" w:hAnsi="Arial" w:cs="Arial"/>
                <w:sz w:val="22"/>
                <w:szCs w:val="22"/>
              </w:rPr>
            </w:pPr>
            <w:r w:rsidRPr="008D06CD">
              <w:rPr>
                <w:rFonts w:ascii="Arial" w:eastAsia="Calibri" w:hAnsi="Arial" w:cs="Arial"/>
                <w:b/>
                <w:bCs/>
                <w:sz w:val="22"/>
                <w:szCs w:val="22"/>
              </w:rPr>
              <w:t>Luisteren</w:t>
            </w:r>
          </w:p>
        </w:tc>
        <w:tc>
          <w:tcPr>
            <w:tcW w:w="283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0FE6599D" w14:textId="2B024792" w:rsidR="00520B07" w:rsidRPr="008D06CD" w:rsidRDefault="00520B07" w:rsidP="004A78F9">
            <w:pPr>
              <w:rPr>
                <w:rFonts w:ascii="Arial" w:eastAsia="Calibri" w:hAnsi="Arial" w:cs="Arial"/>
                <w:sz w:val="22"/>
                <w:szCs w:val="22"/>
              </w:rPr>
            </w:pPr>
            <w:r w:rsidRPr="008D06CD">
              <w:rPr>
                <w:rFonts w:ascii="Arial" w:eastAsia="Calibri" w:hAnsi="Arial" w:cs="Arial"/>
                <w:sz w:val="22"/>
                <w:szCs w:val="22"/>
              </w:rPr>
              <w:t>JIJ luisteren 3F</w:t>
            </w:r>
          </w:p>
          <w:p w14:paraId="13089D3A" w14:textId="158A2957" w:rsidR="00520B07" w:rsidRPr="008D06CD" w:rsidRDefault="00520B07" w:rsidP="004A78F9">
            <w:pPr>
              <w:rPr>
                <w:rFonts w:ascii="Arial" w:eastAsia="Calibri" w:hAnsi="Arial" w:cs="Arial"/>
                <w:sz w:val="22"/>
                <w:szCs w:val="22"/>
              </w:rPr>
            </w:pPr>
            <w:r w:rsidRPr="008D06CD">
              <w:rPr>
                <w:rFonts w:ascii="Arial" w:eastAsia="Calibri" w:hAnsi="Arial" w:cs="Arial"/>
                <w:sz w:val="22"/>
                <w:szCs w:val="22"/>
              </w:rPr>
              <w:t>JIJ kijken-luisteren 3F</w:t>
            </w:r>
          </w:p>
          <w:p w14:paraId="4C846E98" w14:textId="77777777" w:rsidR="00520B07" w:rsidRPr="008D06CD" w:rsidRDefault="00520B07" w:rsidP="004A78F9">
            <w:pPr>
              <w:rPr>
                <w:rFonts w:ascii="Arial" w:hAnsi="Arial" w:cs="Arial"/>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0F93A3B9" w14:textId="04A6A95F" w:rsidR="00520B07" w:rsidRPr="008D06CD" w:rsidRDefault="00520B07" w:rsidP="004A78F9">
            <w:pPr>
              <w:rPr>
                <w:rFonts w:ascii="Arial" w:hAnsi="Arial" w:cs="Arial"/>
                <w:sz w:val="22"/>
                <w:szCs w:val="22"/>
              </w:rPr>
            </w:pPr>
            <w:r w:rsidRPr="008D06CD">
              <w:rPr>
                <w:rFonts w:ascii="Arial" w:eastAsia="Calibri" w:hAnsi="Arial" w:cs="Arial"/>
                <w:sz w:val="22"/>
                <w:szCs w:val="22"/>
              </w:rPr>
              <w:t xml:space="preserve">VO </w:t>
            </w:r>
            <w:r>
              <w:rPr>
                <w:rFonts w:ascii="Arial" w:eastAsia="Calibri" w:hAnsi="Arial" w:cs="Arial"/>
                <w:sz w:val="22"/>
                <w:szCs w:val="22"/>
              </w:rPr>
              <w:t>3</w:t>
            </w:r>
          </w:p>
        </w:tc>
        <w:tc>
          <w:tcPr>
            <w:tcW w:w="233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DFCB644" w14:textId="77777777" w:rsidR="00520B07" w:rsidRPr="008D06CD" w:rsidRDefault="00520B07" w:rsidP="004A78F9">
            <w:pPr>
              <w:jc w:val="center"/>
              <w:rPr>
                <w:rFonts w:ascii="Arial" w:hAnsi="Arial" w:cs="Arial"/>
                <w:sz w:val="22"/>
                <w:szCs w:val="22"/>
              </w:rPr>
            </w:pPr>
            <w:r w:rsidRPr="008D06CD">
              <w:rPr>
                <w:rFonts w:ascii="Arial" w:hAnsi="Arial" w:cs="Arial"/>
                <w:sz w:val="22"/>
                <w:szCs w:val="22"/>
              </w:rPr>
              <w:t>1x/jaar februari</w:t>
            </w:r>
          </w:p>
        </w:tc>
      </w:tr>
      <w:tr w:rsidR="00520B07" w:rsidRPr="008D06CD" w14:paraId="2871B571" w14:textId="77777777" w:rsidTr="004A78F9">
        <w:trPr>
          <w:trHeight w:val="348"/>
        </w:trPr>
        <w:tc>
          <w:tcPr>
            <w:tcW w:w="199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54D0D929" w14:textId="77777777" w:rsidR="00520B07" w:rsidRPr="008D06CD" w:rsidRDefault="00520B07" w:rsidP="004A78F9">
            <w:pPr>
              <w:rPr>
                <w:rFonts w:ascii="Arial" w:hAnsi="Arial" w:cs="Arial"/>
                <w:sz w:val="22"/>
                <w:szCs w:val="22"/>
              </w:rPr>
            </w:pPr>
            <w:r w:rsidRPr="008D06CD">
              <w:rPr>
                <w:rFonts w:ascii="Arial" w:eastAsia="Calibri" w:hAnsi="Arial" w:cs="Arial"/>
                <w:b/>
                <w:bCs/>
                <w:sz w:val="22"/>
                <w:szCs w:val="22"/>
              </w:rPr>
              <w:t>Schrijven</w:t>
            </w:r>
          </w:p>
        </w:tc>
        <w:tc>
          <w:tcPr>
            <w:tcW w:w="283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52D4F181" w14:textId="77777777" w:rsidR="001E38B5" w:rsidRPr="008D06CD" w:rsidRDefault="00520B07" w:rsidP="001E38B5">
            <w:pPr>
              <w:rPr>
                <w:rFonts w:ascii="Arial" w:eastAsia="Calibri" w:hAnsi="Arial" w:cs="Arial"/>
                <w:sz w:val="22"/>
                <w:szCs w:val="22"/>
              </w:rPr>
            </w:pPr>
            <w:r w:rsidRPr="008D06CD">
              <w:rPr>
                <w:rFonts w:ascii="Arial" w:eastAsia="Calibri" w:hAnsi="Arial" w:cs="Arial"/>
                <w:sz w:val="22"/>
                <w:szCs w:val="22"/>
              </w:rPr>
              <w:t>JIJ schrijfinzicht</w:t>
            </w:r>
            <w:r w:rsidR="001E38B5">
              <w:rPr>
                <w:rFonts w:ascii="Arial" w:eastAsia="Calibri" w:hAnsi="Arial" w:cs="Arial"/>
                <w:sz w:val="22"/>
                <w:szCs w:val="22"/>
              </w:rPr>
              <w:t xml:space="preserve"> </w:t>
            </w:r>
            <w:r w:rsidRPr="008D06CD">
              <w:rPr>
                <w:rFonts w:ascii="Arial" w:eastAsia="Calibri" w:hAnsi="Arial" w:cs="Arial"/>
                <w:sz w:val="22"/>
                <w:szCs w:val="22"/>
              </w:rPr>
              <w:t>3F</w:t>
            </w:r>
            <w:r w:rsidR="001E38B5">
              <w:rPr>
                <w:rFonts w:ascii="Arial" w:eastAsia="Calibri" w:hAnsi="Arial" w:cs="Arial"/>
                <w:sz w:val="22"/>
                <w:szCs w:val="22"/>
              </w:rPr>
              <w:t xml:space="preserve">-4F </w:t>
            </w:r>
            <w:r w:rsidR="001E38B5" w:rsidRPr="008D06CD">
              <w:rPr>
                <w:rFonts w:ascii="Arial" w:eastAsia="Calibri" w:hAnsi="Arial" w:cs="Arial"/>
                <w:sz w:val="22"/>
                <w:szCs w:val="22"/>
              </w:rPr>
              <w:t>(jongeren)</w:t>
            </w:r>
          </w:p>
          <w:p w14:paraId="72A1FD14" w14:textId="7C9F22EB" w:rsidR="00520B07" w:rsidRPr="008D06CD" w:rsidRDefault="00520B07" w:rsidP="004A78F9">
            <w:pPr>
              <w:rPr>
                <w:rFonts w:ascii="Arial" w:eastAsia="Calibri" w:hAnsi="Arial" w:cs="Arial"/>
                <w:sz w:val="22"/>
                <w:szCs w:val="22"/>
              </w:rPr>
            </w:pPr>
            <w:r w:rsidRPr="008D06CD">
              <w:rPr>
                <w:rFonts w:ascii="Arial" w:eastAsia="Calibri" w:hAnsi="Arial" w:cs="Arial"/>
                <w:sz w:val="22"/>
                <w:szCs w:val="22"/>
              </w:rPr>
              <w:t>JIJ schrijven 3F</w:t>
            </w:r>
          </w:p>
          <w:p w14:paraId="4B76D2E3" w14:textId="77777777" w:rsidR="00520B07" w:rsidRPr="008D06CD" w:rsidRDefault="00520B07" w:rsidP="004A78F9">
            <w:pPr>
              <w:rPr>
                <w:rFonts w:ascii="Arial" w:hAnsi="Arial" w:cs="Arial"/>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28853A97" w14:textId="3E2907A8" w:rsidR="00520B07" w:rsidRPr="008D06CD" w:rsidRDefault="00520B07" w:rsidP="004A78F9">
            <w:pPr>
              <w:rPr>
                <w:rFonts w:ascii="Arial" w:hAnsi="Arial" w:cs="Arial"/>
                <w:sz w:val="22"/>
                <w:szCs w:val="22"/>
              </w:rPr>
            </w:pPr>
            <w:r w:rsidRPr="008D06CD">
              <w:rPr>
                <w:rFonts w:ascii="Arial" w:eastAsia="Calibri" w:hAnsi="Arial" w:cs="Arial"/>
                <w:sz w:val="22"/>
                <w:szCs w:val="22"/>
              </w:rPr>
              <w:t xml:space="preserve">VO </w:t>
            </w:r>
            <w:r>
              <w:rPr>
                <w:rFonts w:ascii="Arial" w:eastAsia="Calibri" w:hAnsi="Arial" w:cs="Arial"/>
                <w:sz w:val="22"/>
                <w:szCs w:val="22"/>
              </w:rPr>
              <w:t>3</w:t>
            </w:r>
            <w:r w:rsidRPr="008D06CD">
              <w:rPr>
                <w:rFonts w:ascii="Arial" w:eastAsia="Calibri" w:hAnsi="Arial" w:cs="Arial"/>
                <w:sz w:val="22"/>
                <w:szCs w:val="22"/>
              </w:rPr>
              <w:t xml:space="preserve"> </w:t>
            </w:r>
          </w:p>
        </w:tc>
        <w:tc>
          <w:tcPr>
            <w:tcW w:w="233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A256A74" w14:textId="77777777" w:rsidR="00520B07" w:rsidRPr="008D06CD" w:rsidRDefault="00520B07" w:rsidP="004A78F9">
            <w:pPr>
              <w:jc w:val="center"/>
              <w:rPr>
                <w:rFonts w:ascii="Arial" w:hAnsi="Arial" w:cs="Arial"/>
                <w:sz w:val="22"/>
                <w:szCs w:val="22"/>
              </w:rPr>
            </w:pPr>
            <w:r w:rsidRPr="008D06CD">
              <w:rPr>
                <w:rFonts w:ascii="Arial" w:hAnsi="Arial" w:cs="Arial"/>
                <w:sz w:val="22"/>
                <w:szCs w:val="22"/>
              </w:rPr>
              <w:t>1x/jaar april</w:t>
            </w:r>
          </w:p>
        </w:tc>
      </w:tr>
      <w:tr w:rsidR="00520B07" w:rsidRPr="008D06CD" w14:paraId="743D5F0A" w14:textId="77777777" w:rsidTr="004A78F9">
        <w:trPr>
          <w:trHeight w:val="348"/>
        </w:trPr>
        <w:tc>
          <w:tcPr>
            <w:tcW w:w="199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2D4A669A" w14:textId="77777777" w:rsidR="00520B07" w:rsidRPr="008D06CD" w:rsidRDefault="00520B07" w:rsidP="004A78F9">
            <w:pPr>
              <w:rPr>
                <w:rFonts w:ascii="Arial" w:eastAsia="Calibri" w:hAnsi="Arial" w:cs="Arial"/>
                <w:b/>
                <w:bCs/>
                <w:sz w:val="22"/>
                <w:szCs w:val="22"/>
              </w:rPr>
            </w:pPr>
            <w:r w:rsidRPr="008D06CD">
              <w:rPr>
                <w:rFonts w:ascii="Arial" w:eastAsia="Calibri" w:hAnsi="Arial" w:cs="Arial"/>
                <w:b/>
                <w:bCs/>
                <w:sz w:val="22"/>
                <w:szCs w:val="22"/>
              </w:rPr>
              <w:t>Spelling</w:t>
            </w:r>
          </w:p>
        </w:tc>
        <w:tc>
          <w:tcPr>
            <w:tcW w:w="283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1A4EDE6A" w14:textId="58A84D68" w:rsidR="00520B07" w:rsidRPr="008D06CD" w:rsidRDefault="00520B07" w:rsidP="004A78F9">
            <w:pPr>
              <w:rPr>
                <w:rFonts w:ascii="Arial" w:eastAsia="Calibri" w:hAnsi="Arial" w:cs="Arial"/>
                <w:sz w:val="22"/>
                <w:szCs w:val="22"/>
              </w:rPr>
            </w:pPr>
            <w:r w:rsidRPr="008D06CD">
              <w:rPr>
                <w:rFonts w:ascii="Arial" w:eastAsia="Calibri" w:hAnsi="Arial" w:cs="Arial"/>
                <w:sz w:val="22"/>
                <w:szCs w:val="22"/>
              </w:rPr>
              <w:t>JIJ taalverzorging 3F</w:t>
            </w:r>
          </w:p>
        </w:tc>
        <w:tc>
          <w:tcPr>
            <w:tcW w:w="184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5EB75263" w14:textId="6EED820D" w:rsidR="00520B07" w:rsidRPr="008D06CD" w:rsidRDefault="00520B07" w:rsidP="004A78F9">
            <w:pPr>
              <w:rPr>
                <w:rFonts w:ascii="Arial" w:eastAsia="Calibri" w:hAnsi="Arial" w:cs="Arial"/>
                <w:sz w:val="22"/>
                <w:szCs w:val="22"/>
              </w:rPr>
            </w:pPr>
            <w:r w:rsidRPr="008D06CD">
              <w:rPr>
                <w:rFonts w:ascii="Arial" w:eastAsia="Calibri" w:hAnsi="Arial" w:cs="Arial"/>
                <w:sz w:val="22"/>
                <w:szCs w:val="22"/>
              </w:rPr>
              <w:t xml:space="preserve">VO </w:t>
            </w:r>
            <w:r>
              <w:rPr>
                <w:rFonts w:ascii="Arial" w:eastAsia="Calibri" w:hAnsi="Arial" w:cs="Arial"/>
                <w:sz w:val="22"/>
                <w:szCs w:val="22"/>
              </w:rPr>
              <w:t>3</w:t>
            </w:r>
          </w:p>
        </w:tc>
        <w:tc>
          <w:tcPr>
            <w:tcW w:w="233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9E07D8D" w14:textId="77777777" w:rsidR="00520B07" w:rsidRPr="008D06CD" w:rsidRDefault="00520B07" w:rsidP="004A78F9">
            <w:pPr>
              <w:jc w:val="center"/>
              <w:rPr>
                <w:rFonts w:ascii="Arial" w:hAnsi="Arial" w:cs="Arial"/>
                <w:sz w:val="22"/>
                <w:szCs w:val="22"/>
              </w:rPr>
            </w:pPr>
            <w:r w:rsidRPr="008D06CD">
              <w:rPr>
                <w:rFonts w:ascii="Arial" w:hAnsi="Arial" w:cs="Arial"/>
                <w:sz w:val="22"/>
                <w:szCs w:val="22"/>
              </w:rPr>
              <w:t>1x/jaar mei</w:t>
            </w:r>
          </w:p>
        </w:tc>
      </w:tr>
      <w:tr w:rsidR="00520B07" w:rsidRPr="008D06CD" w14:paraId="215C8F55" w14:textId="77777777" w:rsidTr="004A78F9">
        <w:trPr>
          <w:trHeight w:val="348"/>
        </w:trPr>
        <w:tc>
          <w:tcPr>
            <w:tcW w:w="199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7173F426" w14:textId="77777777" w:rsidR="00520B07" w:rsidRPr="008D06CD" w:rsidRDefault="00520B07" w:rsidP="004A78F9">
            <w:pPr>
              <w:rPr>
                <w:rFonts w:ascii="Arial" w:eastAsia="Calibri" w:hAnsi="Arial" w:cs="Arial"/>
                <w:b/>
                <w:bCs/>
                <w:sz w:val="22"/>
                <w:szCs w:val="22"/>
              </w:rPr>
            </w:pPr>
            <w:r w:rsidRPr="008D06CD">
              <w:rPr>
                <w:rFonts w:ascii="Arial" w:eastAsia="Calibri" w:hAnsi="Arial" w:cs="Arial"/>
                <w:b/>
                <w:bCs/>
                <w:sz w:val="22"/>
                <w:szCs w:val="22"/>
              </w:rPr>
              <w:t>Woordenschat</w:t>
            </w:r>
          </w:p>
        </w:tc>
        <w:tc>
          <w:tcPr>
            <w:tcW w:w="283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086A36D7" w14:textId="005A461F" w:rsidR="00520B07" w:rsidRPr="008D06CD" w:rsidRDefault="00520B07" w:rsidP="004A78F9">
            <w:pPr>
              <w:rPr>
                <w:rFonts w:ascii="Arial" w:eastAsia="Calibri" w:hAnsi="Arial" w:cs="Arial"/>
                <w:sz w:val="22"/>
                <w:szCs w:val="22"/>
              </w:rPr>
            </w:pPr>
            <w:r w:rsidRPr="008D06CD">
              <w:rPr>
                <w:rFonts w:ascii="Arial" w:eastAsia="Calibri" w:hAnsi="Arial" w:cs="Arial"/>
                <w:sz w:val="22"/>
                <w:szCs w:val="22"/>
              </w:rPr>
              <w:t xml:space="preserve">JIJ woordenschat vwo </w:t>
            </w:r>
            <w:r w:rsidR="001E38B5">
              <w:rPr>
                <w:rFonts w:ascii="Arial" w:eastAsia="Calibri" w:hAnsi="Arial" w:cs="Arial"/>
                <w:sz w:val="22"/>
                <w:szCs w:val="22"/>
              </w:rPr>
              <w:t>3</w:t>
            </w:r>
          </w:p>
        </w:tc>
        <w:tc>
          <w:tcPr>
            <w:tcW w:w="184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6DC69245" w14:textId="14FCC8EC" w:rsidR="00520B07" w:rsidRPr="008D06CD" w:rsidRDefault="00520B07" w:rsidP="004A78F9">
            <w:pPr>
              <w:rPr>
                <w:rFonts w:ascii="Arial" w:eastAsia="Calibri" w:hAnsi="Arial" w:cs="Arial"/>
                <w:sz w:val="22"/>
                <w:szCs w:val="22"/>
              </w:rPr>
            </w:pPr>
            <w:r w:rsidRPr="008D06CD">
              <w:rPr>
                <w:rFonts w:ascii="Arial" w:eastAsia="Calibri" w:hAnsi="Arial" w:cs="Arial"/>
                <w:sz w:val="22"/>
                <w:szCs w:val="22"/>
              </w:rPr>
              <w:t xml:space="preserve">VO </w:t>
            </w:r>
            <w:r>
              <w:rPr>
                <w:rFonts w:ascii="Arial" w:eastAsia="Calibri" w:hAnsi="Arial" w:cs="Arial"/>
                <w:sz w:val="22"/>
                <w:szCs w:val="22"/>
              </w:rPr>
              <w:t>3</w:t>
            </w:r>
          </w:p>
        </w:tc>
        <w:tc>
          <w:tcPr>
            <w:tcW w:w="233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5E65BCC" w14:textId="77777777" w:rsidR="00520B07" w:rsidRPr="008D06CD" w:rsidRDefault="00520B07" w:rsidP="004A78F9">
            <w:pPr>
              <w:jc w:val="center"/>
              <w:rPr>
                <w:rFonts w:ascii="Arial" w:hAnsi="Arial" w:cs="Arial"/>
                <w:sz w:val="22"/>
                <w:szCs w:val="22"/>
              </w:rPr>
            </w:pPr>
            <w:r w:rsidRPr="008D06CD">
              <w:rPr>
                <w:rFonts w:ascii="Arial" w:hAnsi="Arial" w:cs="Arial"/>
                <w:sz w:val="22"/>
                <w:szCs w:val="22"/>
              </w:rPr>
              <w:t>1x/jaar mei</w:t>
            </w:r>
          </w:p>
        </w:tc>
      </w:tr>
    </w:tbl>
    <w:p w14:paraId="6F028234" w14:textId="4E49F4FC" w:rsidR="00B2314A" w:rsidRDefault="00B2314A">
      <w:pPr>
        <w:rPr>
          <w:rFonts w:ascii="Arial" w:hAnsi="Arial" w:cs="Arial"/>
        </w:rPr>
      </w:pPr>
    </w:p>
    <w:p w14:paraId="29EB561E" w14:textId="77777777" w:rsidR="00E71329" w:rsidRDefault="00E71329">
      <w:pPr>
        <w:rPr>
          <w:rFonts w:ascii="Arial" w:hAnsi="Arial" w:cs="Arial"/>
        </w:rPr>
      </w:pPr>
    </w:p>
    <w:p w14:paraId="4ABC4DB0" w14:textId="71B420E6" w:rsidR="00E71329" w:rsidRDefault="00E71329" w:rsidP="00E71329">
      <w:pPr>
        <w:rPr>
          <w:rFonts w:ascii="Arial" w:hAnsi="Arial" w:cs="Arial"/>
          <w:u w:val="single"/>
        </w:rPr>
      </w:pPr>
      <w:r>
        <w:rPr>
          <w:rFonts w:ascii="Arial" w:hAnsi="Arial" w:cs="Arial"/>
          <w:u w:val="single"/>
        </w:rPr>
        <w:t>Overzicht VO 4</w:t>
      </w:r>
    </w:p>
    <w:p w14:paraId="1F0CD7B7" w14:textId="77777777" w:rsidR="00E71329" w:rsidRDefault="00E71329">
      <w:pPr>
        <w:rPr>
          <w:rFonts w:ascii="Arial" w:hAnsi="Arial" w:cs="Arial"/>
        </w:rPr>
      </w:pPr>
    </w:p>
    <w:p w14:paraId="27DA8AA8" w14:textId="54355491" w:rsidR="00E71329" w:rsidRPr="008D06CD" w:rsidRDefault="00E71329" w:rsidP="00E71329">
      <w:pPr>
        <w:rPr>
          <w:rFonts w:ascii="Arial" w:hAnsi="Arial" w:cs="Arial"/>
        </w:rPr>
      </w:pPr>
      <w:r w:rsidRPr="008D06CD">
        <w:rPr>
          <w:rFonts w:ascii="Arial" w:hAnsi="Arial" w:cs="Arial"/>
        </w:rPr>
        <w:t xml:space="preserve">VO </w:t>
      </w:r>
      <w:r>
        <w:rPr>
          <w:rFonts w:ascii="Arial" w:hAnsi="Arial" w:cs="Arial"/>
        </w:rPr>
        <w:t>4</w:t>
      </w:r>
      <w:r w:rsidRPr="008D06CD">
        <w:rPr>
          <w:rFonts w:ascii="Arial" w:hAnsi="Arial" w:cs="Arial"/>
        </w:rPr>
        <w:t xml:space="preserve"> – methode onafhankelijke toetsen:</w:t>
      </w:r>
    </w:p>
    <w:tbl>
      <w:tblPr>
        <w:tblStyle w:val="TableNormal1"/>
        <w:tblW w:w="900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991"/>
        <w:gridCol w:w="2835"/>
        <w:gridCol w:w="1842"/>
        <w:gridCol w:w="2333"/>
      </w:tblGrid>
      <w:tr w:rsidR="00E71329" w:rsidRPr="008D06CD" w14:paraId="4A56B6D9" w14:textId="77777777" w:rsidTr="004A78F9">
        <w:trPr>
          <w:trHeight w:val="260"/>
        </w:trPr>
        <w:tc>
          <w:tcPr>
            <w:tcW w:w="1991" w:type="dxa"/>
            <w:tcBorders>
              <w:top w:val="nil"/>
              <w:left w:val="nil"/>
              <w:bottom w:val="nil"/>
              <w:right w:val="nil"/>
            </w:tcBorders>
            <w:shd w:val="clear" w:color="auto" w:fill="8EAADB" w:themeFill="accent1" w:themeFillTint="99"/>
            <w:tcMar>
              <w:top w:w="80" w:type="dxa"/>
              <w:left w:w="80" w:type="dxa"/>
              <w:bottom w:w="80" w:type="dxa"/>
              <w:right w:w="80" w:type="dxa"/>
            </w:tcMar>
          </w:tcPr>
          <w:p w14:paraId="06062401" w14:textId="77777777" w:rsidR="00E71329" w:rsidRPr="008D06CD" w:rsidRDefault="00E71329" w:rsidP="004A78F9">
            <w:pPr>
              <w:rPr>
                <w:rFonts w:ascii="Arial" w:hAnsi="Arial" w:cs="Arial"/>
                <w:sz w:val="22"/>
                <w:szCs w:val="22"/>
              </w:rPr>
            </w:pPr>
            <w:r w:rsidRPr="008D06CD">
              <w:rPr>
                <w:rFonts w:ascii="Arial" w:eastAsia="Calibri" w:hAnsi="Arial" w:cs="Arial"/>
                <w:b/>
                <w:bCs/>
                <w:sz w:val="22"/>
                <w:szCs w:val="22"/>
              </w:rPr>
              <w:t>Leerstofgebied</w:t>
            </w:r>
          </w:p>
        </w:tc>
        <w:tc>
          <w:tcPr>
            <w:tcW w:w="2835" w:type="dxa"/>
            <w:tcBorders>
              <w:top w:val="nil"/>
              <w:left w:val="nil"/>
              <w:bottom w:val="nil"/>
              <w:right w:val="nil"/>
            </w:tcBorders>
            <w:shd w:val="clear" w:color="auto" w:fill="8EAADB" w:themeFill="accent1" w:themeFillTint="99"/>
            <w:tcMar>
              <w:top w:w="80" w:type="dxa"/>
              <w:left w:w="80" w:type="dxa"/>
              <w:bottom w:w="80" w:type="dxa"/>
              <w:right w:w="80" w:type="dxa"/>
            </w:tcMar>
          </w:tcPr>
          <w:p w14:paraId="349FED17" w14:textId="77777777" w:rsidR="00E71329" w:rsidRPr="008D06CD" w:rsidRDefault="00E71329" w:rsidP="004A78F9">
            <w:pPr>
              <w:rPr>
                <w:rFonts w:ascii="Arial" w:hAnsi="Arial" w:cs="Arial"/>
                <w:sz w:val="22"/>
                <w:szCs w:val="22"/>
              </w:rPr>
            </w:pPr>
            <w:r w:rsidRPr="008D06CD">
              <w:rPr>
                <w:rFonts w:ascii="Arial" w:eastAsia="Calibri" w:hAnsi="Arial" w:cs="Arial"/>
                <w:b/>
                <w:bCs/>
                <w:sz w:val="22"/>
                <w:szCs w:val="22"/>
              </w:rPr>
              <w:t>Toets</w:t>
            </w:r>
          </w:p>
        </w:tc>
        <w:tc>
          <w:tcPr>
            <w:tcW w:w="1842" w:type="dxa"/>
            <w:tcBorders>
              <w:top w:val="nil"/>
              <w:left w:val="nil"/>
              <w:bottom w:val="nil"/>
              <w:right w:val="nil"/>
            </w:tcBorders>
            <w:shd w:val="clear" w:color="auto" w:fill="8EAADB" w:themeFill="accent1" w:themeFillTint="99"/>
            <w:tcMar>
              <w:top w:w="80" w:type="dxa"/>
              <w:left w:w="80" w:type="dxa"/>
              <w:bottom w:w="80" w:type="dxa"/>
              <w:right w:w="80" w:type="dxa"/>
            </w:tcMar>
          </w:tcPr>
          <w:p w14:paraId="76576411" w14:textId="77777777" w:rsidR="00E71329" w:rsidRPr="008D06CD" w:rsidRDefault="00E71329" w:rsidP="004A78F9">
            <w:pPr>
              <w:rPr>
                <w:rFonts w:ascii="Arial" w:hAnsi="Arial" w:cs="Arial"/>
                <w:b/>
                <w:sz w:val="22"/>
                <w:szCs w:val="22"/>
              </w:rPr>
            </w:pPr>
            <w:r w:rsidRPr="008D06CD">
              <w:rPr>
                <w:rFonts w:ascii="Arial" w:eastAsia="Calibri" w:hAnsi="Arial" w:cs="Arial"/>
                <w:b/>
                <w:bCs/>
                <w:sz w:val="22"/>
                <w:szCs w:val="22"/>
              </w:rPr>
              <w:t xml:space="preserve">Groep </w:t>
            </w:r>
          </w:p>
        </w:tc>
        <w:tc>
          <w:tcPr>
            <w:tcW w:w="2333" w:type="dxa"/>
            <w:tcBorders>
              <w:top w:val="nil"/>
              <w:left w:val="nil"/>
              <w:bottom w:val="nil"/>
              <w:right w:val="nil"/>
            </w:tcBorders>
            <w:shd w:val="clear" w:color="auto" w:fill="8EAADB" w:themeFill="accent1" w:themeFillTint="99"/>
          </w:tcPr>
          <w:p w14:paraId="11A6E2C7" w14:textId="77777777" w:rsidR="00E71329" w:rsidRPr="008D06CD" w:rsidRDefault="00E71329" w:rsidP="004A78F9">
            <w:pPr>
              <w:rPr>
                <w:rFonts w:ascii="Arial" w:hAnsi="Arial" w:cs="Arial"/>
                <w:b/>
                <w:sz w:val="22"/>
                <w:szCs w:val="22"/>
              </w:rPr>
            </w:pPr>
            <w:r w:rsidRPr="008D06CD">
              <w:rPr>
                <w:rFonts w:ascii="Arial" w:hAnsi="Arial" w:cs="Arial"/>
                <w:b/>
                <w:sz w:val="22"/>
                <w:szCs w:val="22"/>
              </w:rPr>
              <w:t xml:space="preserve"> Afnamemoment</w:t>
            </w:r>
          </w:p>
        </w:tc>
      </w:tr>
      <w:tr w:rsidR="00E71329" w:rsidRPr="008D06CD" w14:paraId="65B53255" w14:textId="77777777" w:rsidTr="004A78F9">
        <w:trPr>
          <w:trHeight w:val="348"/>
        </w:trPr>
        <w:tc>
          <w:tcPr>
            <w:tcW w:w="1991" w:type="dxa"/>
            <w:tcBorders>
              <w:top w:val="nil"/>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7BB17267" w14:textId="77777777" w:rsidR="00E71329" w:rsidRPr="008D06CD" w:rsidRDefault="00E71329" w:rsidP="004A78F9">
            <w:pPr>
              <w:rPr>
                <w:rFonts w:ascii="Arial" w:hAnsi="Arial" w:cs="Arial"/>
                <w:b/>
                <w:bCs/>
                <w:sz w:val="22"/>
                <w:szCs w:val="22"/>
              </w:rPr>
            </w:pPr>
            <w:r w:rsidRPr="008D06CD">
              <w:rPr>
                <w:rFonts w:ascii="Arial" w:hAnsi="Arial" w:cs="Arial"/>
                <w:b/>
                <w:bCs/>
                <w:sz w:val="22"/>
                <w:szCs w:val="22"/>
              </w:rPr>
              <w:t>Lezen</w:t>
            </w:r>
          </w:p>
        </w:tc>
        <w:tc>
          <w:tcPr>
            <w:tcW w:w="2835" w:type="dxa"/>
            <w:tcBorders>
              <w:top w:val="nil"/>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617ED5DF" w14:textId="77777777" w:rsidR="00E71329" w:rsidRPr="008D06CD" w:rsidRDefault="00E71329" w:rsidP="004A78F9">
            <w:pPr>
              <w:rPr>
                <w:rFonts w:ascii="Arial" w:eastAsia="Calibri" w:hAnsi="Arial" w:cs="Arial"/>
                <w:sz w:val="22"/>
                <w:szCs w:val="22"/>
              </w:rPr>
            </w:pPr>
            <w:r w:rsidRPr="008D06CD">
              <w:rPr>
                <w:rFonts w:ascii="Arial" w:eastAsia="Calibri" w:hAnsi="Arial" w:cs="Arial"/>
                <w:sz w:val="22"/>
                <w:szCs w:val="22"/>
              </w:rPr>
              <w:t>JIJ lezen 3F</w:t>
            </w:r>
          </w:p>
          <w:p w14:paraId="59DFC0F9" w14:textId="77777777" w:rsidR="00E71329" w:rsidRPr="008D06CD" w:rsidRDefault="00E71329" w:rsidP="004A78F9">
            <w:pPr>
              <w:rPr>
                <w:rFonts w:ascii="Arial" w:hAnsi="Arial" w:cs="Arial"/>
                <w:sz w:val="22"/>
                <w:szCs w:val="22"/>
              </w:rPr>
            </w:pPr>
          </w:p>
        </w:tc>
        <w:tc>
          <w:tcPr>
            <w:tcW w:w="1842" w:type="dxa"/>
            <w:tcBorders>
              <w:top w:val="nil"/>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77FAFF0C" w14:textId="1760AF88" w:rsidR="00E71329" w:rsidRPr="008D06CD" w:rsidRDefault="00E71329" w:rsidP="004A78F9">
            <w:pPr>
              <w:rPr>
                <w:rFonts w:ascii="Arial" w:hAnsi="Arial" w:cs="Arial"/>
                <w:sz w:val="22"/>
                <w:szCs w:val="22"/>
              </w:rPr>
            </w:pPr>
            <w:r w:rsidRPr="008D06CD">
              <w:rPr>
                <w:rFonts w:ascii="Arial" w:eastAsia="Calibri" w:hAnsi="Arial" w:cs="Arial"/>
                <w:sz w:val="22"/>
                <w:szCs w:val="22"/>
              </w:rPr>
              <w:t xml:space="preserve">VO </w:t>
            </w:r>
            <w:r>
              <w:rPr>
                <w:rFonts w:ascii="Arial" w:eastAsia="Calibri" w:hAnsi="Arial" w:cs="Arial"/>
                <w:sz w:val="22"/>
                <w:szCs w:val="22"/>
              </w:rPr>
              <w:t>4</w:t>
            </w:r>
          </w:p>
        </w:tc>
        <w:tc>
          <w:tcPr>
            <w:tcW w:w="2333" w:type="dxa"/>
            <w:tcBorders>
              <w:top w:val="nil"/>
              <w:left w:val="single" w:sz="4" w:space="0" w:color="000000"/>
              <w:bottom w:val="single" w:sz="4" w:space="0" w:color="000000"/>
              <w:right w:val="single" w:sz="4" w:space="0" w:color="000000"/>
            </w:tcBorders>
            <w:shd w:val="clear" w:color="auto" w:fill="D9E2F3" w:themeFill="accent1" w:themeFillTint="33"/>
          </w:tcPr>
          <w:p w14:paraId="73177375" w14:textId="77777777" w:rsidR="00E71329" w:rsidRPr="008D06CD" w:rsidRDefault="00E71329" w:rsidP="004A78F9">
            <w:pPr>
              <w:jc w:val="center"/>
              <w:rPr>
                <w:rFonts w:ascii="Arial" w:hAnsi="Arial" w:cs="Arial"/>
                <w:sz w:val="22"/>
                <w:szCs w:val="22"/>
              </w:rPr>
            </w:pPr>
            <w:r w:rsidRPr="008D06CD">
              <w:rPr>
                <w:rFonts w:ascii="Arial" w:hAnsi="Arial" w:cs="Arial"/>
                <w:sz w:val="22"/>
                <w:szCs w:val="22"/>
              </w:rPr>
              <w:t>1x/jaar oktober</w:t>
            </w:r>
          </w:p>
        </w:tc>
      </w:tr>
      <w:tr w:rsidR="00E71329" w:rsidRPr="008D06CD" w14:paraId="153E374B" w14:textId="77777777" w:rsidTr="004A78F9">
        <w:trPr>
          <w:trHeight w:val="348"/>
        </w:trPr>
        <w:tc>
          <w:tcPr>
            <w:tcW w:w="199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7358D732" w14:textId="77777777" w:rsidR="00E71329" w:rsidRPr="008D06CD" w:rsidRDefault="00E71329" w:rsidP="004A78F9">
            <w:pPr>
              <w:rPr>
                <w:rFonts w:ascii="Arial" w:hAnsi="Arial" w:cs="Arial"/>
                <w:sz w:val="22"/>
                <w:szCs w:val="22"/>
              </w:rPr>
            </w:pPr>
            <w:r w:rsidRPr="008D06CD">
              <w:rPr>
                <w:rFonts w:ascii="Arial" w:eastAsia="Calibri" w:hAnsi="Arial" w:cs="Arial"/>
                <w:b/>
                <w:bCs/>
                <w:sz w:val="22"/>
                <w:szCs w:val="22"/>
              </w:rPr>
              <w:t>Luisteren</w:t>
            </w:r>
          </w:p>
        </w:tc>
        <w:tc>
          <w:tcPr>
            <w:tcW w:w="283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32447DB8" w14:textId="77777777" w:rsidR="00E71329" w:rsidRPr="008D06CD" w:rsidRDefault="00E71329" w:rsidP="004A78F9">
            <w:pPr>
              <w:rPr>
                <w:rFonts w:ascii="Arial" w:eastAsia="Calibri" w:hAnsi="Arial" w:cs="Arial"/>
                <w:sz w:val="22"/>
                <w:szCs w:val="22"/>
              </w:rPr>
            </w:pPr>
            <w:r w:rsidRPr="008D06CD">
              <w:rPr>
                <w:rFonts w:ascii="Arial" w:eastAsia="Calibri" w:hAnsi="Arial" w:cs="Arial"/>
                <w:sz w:val="22"/>
                <w:szCs w:val="22"/>
              </w:rPr>
              <w:t>JIJ luisteren 3F</w:t>
            </w:r>
          </w:p>
          <w:p w14:paraId="0897CCB2" w14:textId="77777777" w:rsidR="00E71329" w:rsidRPr="008D06CD" w:rsidRDefault="00E71329" w:rsidP="004A78F9">
            <w:pPr>
              <w:rPr>
                <w:rFonts w:ascii="Arial" w:eastAsia="Calibri" w:hAnsi="Arial" w:cs="Arial"/>
                <w:sz w:val="22"/>
                <w:szCs w:val="22"/>
              </w:rPr>
            </w:pPr>
            <w:r w:rsidRPr="008D06CD">
              <w:rPr>
                <w:rFonts w:ascii="Arial" w:eastAsia="Calibri" w:hAnsi="Arial" w:cs="Arial"/>
                <w:sz w:val="22"/>
                <w:szCs w:val="22"/>
              </w:rPr>
              <w:t>JIJ kijken-luisteren 3F</w:t>
            </w:r>
          </w:p>
          <w:p w14:paraId="42947BC4" w14:textId="77777777" w:rsidR="00E71329" w:rsidRPr="008D06CD" w:rsidRDefault="00E71329" w:rsidP="004A78F9">
            <w:pPr>
              <w:rPr>
                <w:rFonts w:ascii="Arial" w:hAnsi="Arial" w:cs="Arial"/>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555CE365" w14:textId="2EBFBE53" w:rsidR="00E71329" w:rsidRPr="008D06CD" w:rsidRDefault="00E71329" w:rsidP="004A78F9">
            <w:pPr>
              <w:rPr>
                <w:rFonts w:ascii="Arial" w:hAnsi="Arial" w:cs="Arial"/>
                <w:sz w:val="22"/>
                <w:szCs w:val="22"/>
              </w:rPr>
            </w:pPr>
            <w:r w:rsidRPr="008D06CD">
              <w:rPr>
                <w:rFonts w:ascii="Arial" w:eastAsia="Calibri" w:hAnsi="Arial" w:cs="Arial"/>
                <w:sz w:val="22"/>
                <w:szCs w:val="22"/>
              </w:rPr>
              <w:t xml:space="preserve">VO </w:t>
            </w:r>
            <w:r>
              <w:rPr>
                <w:rFonts w:ascii="Arial" w:eastAsia="Calibri" w:hAnsi="Arial" w:cs="Arial"/>
                <w:sz w:val="22"/>
                <w:szCs w:val="22"/>
              </w:rPr>
              <w:t>4</w:t>
            </w:r>
          </w:p>
        </w:tc>
        <w:tc>
          <w:tcPr>
            <w:tcW w:w="233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78C87AF" w14:textId="77777777" w:rsidR="00E71329" w:rsidRPr="008D06CD" w:rsidRDefault="00E71329" w:rsidP="004A78F9">
            <w:pPr>
              <w:jc w:val="center"/>
              <w:rPr>
                <w:rFonts w:ascii="Arial" w:hAnsi="Arial" w:cs="Arial"/>
                <w:sz w:val="22"/>
                <w:szCs w:val="22"/>
              </w:rPr>
            </w:pPr>
            <w:r w:rsidRPr="008D06CD">
              <w:rPr>
                <w:rFonts w:ascii="Arial" w:hAnsi="Arial" w:cs="Arial"/>
                <w:sz w:val="22"/>
                <w:szCs w:val="22"/>
              </w:rPr>
              <w:t>1x/jaar februari</w:t>
            </w:r>
          </w:p>
        </w:tc>
      </w:tr>
      <w:tr w:rsidR="00E71329" w:rsidRPr="008D06CD" w14:paraId="4ABFB013" w14:textId="77777777" w:rsidTr="004A78F9">
        <w:trPr>
          <w:trHeight w:val="348"/>
        </w:trPr>
        <w:tc>
          <w:tcPr>
            <w:tcW w:w="199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0EDBEF3F" w14:textId="77777777" w:rsidR="00E71329" w:rsidRPr="008D06CD" w:rsidRDefault="00E71329" w:rsidP="004A78F9">
            <w:pPr>
              <w:rPr>
                <w:rFonts w:ascii="Arial" w:hAnsi="Arial" w:cs="Arial"/>
                <w:sz w:val="22"/>
                <w:szCs w:val="22"/>
              </w:rPr>
            </w:pPr>
            <w:r w:rsidRPr="008D06CD">
              <w:rPr>
                <w:rFonts w:ascii="Arial" w:eastAsia="Calibri" w:hAnsi="Arial" w:cs="Arial"/>
                <w:b/>
                <w:bCs/>
                <w:sz w:val="22"/>
                <w:szCs w:val="22"/>
              </w:rPr>
              <w:t>Schrijven</w:t>
            </w:r>
          </w:p>
        </w:tc>
        <w:tc>
          <w:tcPr>
            <w:tcW w:w="283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267603CD" w14:textId="77777777" w:rsidR="00E71329" w:rsidRPr="008D06CD" w:rsidRDefault="00E71329" w:rsidP="004A78F9">
            <w:pPr>
              <w:rPr>
                <w:rFonts w:ascii="Arial" w:eastAsia="Calibri" w:hAnsi="Arial" w:cs="Arial"/>
                <w:sz w:val="22"/>
                <w:szCs w:val="22"/>
              </w:rPr>
            </w:pPr>
            <w:r w:rsidRPr="008D06CD">
              <w:rPr>
                <w:rFonts w:ascii="Arial" w:eastAsia="Calibri" w:hAnsi="Arial" w:cs="Arial"/>
                <w:sz w:val="22"/>
                <w:szCs w:val="22"/>
              </w:rPr>
              <w:t>JIJ schrijfinzicht</w:t>
            </w:r>
            <w:r>
              <w:rPr>
                <w:rFonts w:ascii="Arial" w:eastAsia="Calibri" w:hAnsi="Arial" w:cs="Arial"/>
                <w:sz w:val="22"/>
                <w:szCs w:val="22"/>
              </w:rPr>
              <w:t xml:space="preserve"> </w:t>
            </w:r>
            <w:r w:rsidRPr="008D06CD">
              <w:rPr>
                <w:rFonts w:ascii="Arial" w:eastAsia="Calibri" w:hAnsi="Arial" w:cs="Arial"/>
                <w:sz w:val="22"/>
                <w:szCs w:val="22"/>
              </w:rPr>
              <w:t>3F</w:t>
            </w:r>
            <w:r>
              <w:rPr>
                <w:rFonts w:ascii="Arial" w:eastAsia="Calibri" w:hAnsi="Arial" w:cs="Arial"/>
                <w:sz w:val="22"/>
                <w:szCs w:val="22"/>
              </w:rPr>
              <w:t xml:space="preserve">-4F </w:t>
            </w:r>
            <w:r w:rsidRPr="008D06CD">
              <w:rPr>
                <w:rFonts w:ascii="Arial" w:eastAsia="Calibri" w:hAnsi="Arial" w:cs="Arial"/>
                <w:sz w:val="22"/>
                <w:szCs w:val="22"/>
              </w:rPr>
              <w:t>(jongeren)</w:t>
            </w:r>
          </w:p>
          <w:p w14:paraId="187CA6FE" w14:textId="77777777" w:rsidR="00E71329" w:rsidRPr="008D06CD" w:rsidRDefault="00E71329" w:rsidP="004A78F9">
            <w:pPr>
              <w:rPr>
                <w:rFonts w:ascii="Arial" w:eastAsia="Calibri" w:hAnsi="Arial" w:cs="Arial"/>
                <w:sz w:val="22"/>
                <w:szCs w:val="22"/>
              </w:rPr>
            </w:pPr>
            <w:r w:rsidRPr="008D06CD">
              <w:rPr>
                <w:rFonts w:ascii="Arial" w:eastAsia="Calibri" w:hAnsi="Arial" w:cs="Arial"/>
                <w:sz w:val="22"/>
                <w:szCs w:val="22"/>
              </w:rPr>
              <w:t>JIJ schrijven 3F</w:t>
            </w:r>
          </w:p>
          <w:p w14:paraId="011F17BF" w14:textId="77777777" w:rsidR="00E71329" w:rsidRPr="008D06CD" w:rsidRDefault="00E71329" w:rsidP="004A78F9">
            <w:pPr>
              <w:rPr>
                <w:rFonts w:ascii="Arial" w:hAnsi="Arial" w:cs="Arial"/>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20DEBA14" w14:textId="365BBF5D" w:rsidR="00E71329" w:rsidRPr="008D06CD" w:rsidRDefault="00E71329" w:rsidP="004A78F9">
            <w:pPr>
              <w:rPr>
                <w:rFonts w:ascii="Arial" w:hAnsi="Arial" w:cs="Arial"/>
                <w:sz w:val="22"/>
                <w:szCs w:val="22"/>
              </w:rPr>
            </w:pPr>
            <w:r w:rsidRPr="008D06CD">
              <w:rPr>
                <w:rFonts w:ascii="Arial" w:eastAsia="Calibri" w:hAnsi="Arial" w:cs="Arial"/>
                <w:sz w:val="22"/>
                <w:szCs w:val="22"/>
              </w:rPr>
              <w:t xml:space="preserve">VO </w:t>
            </w:r>
            <w:r>
              <w:rPr>
                <w:rFonts w:ascii="Arial" w:eastAsia="Calibri" w:hAnsi="Arial" w:cs="Arial"/>
                <w:sz w:val="22"/>
                <w:szCs w:val="22"/>
              </w:rPr>
              <w:t>4</w:t>
            </w:r>
            <w:r w:rsidRPr="008D06CD">
              <w:rPr>
                <w:rFonts w:ascii="Arial" w:eastAsia="Calibri" w:hAnsi="Arial" w:cs="Arial"/>
                <w:sz w:val="22"/>
                <w:szCs w:val="22"/>
              </w:rPr>
              <w:t xml:space="preserve"> </w:t>
            </w:r>
          </w:p>
        </w:tc>
        <w:tc>
          <w:tcPr>
            <w:tcW w:w="233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B9553E1" w14:textId="77777777" w:rsidR="00E71329" w:rsidRPr="008D06CD" w:rsidRDefault="00E71329" w:rsidP="004A78F9">
            <w:pPr>
              <w:jc w:val="center"/>
              <w:rPr>
                <w:rFonts w:ascii="Arial" w:hAnsi="Arial" w:cs="Arial"/>
                <w:sz w:val="22"/>
                <w:szCs w:val="22"/>
              </w:rPr>
            </w:pPr>
            <w:r w:rsidRPr="008D06CD">
              <w:rPr>
                <w:rFonts w:ascii="Arial" w:hAnsi="Arial" w:cs="Arial"/>
                <w:sz w:val="22"/>
                <w:szCs w:val="22"/>
              </w:rPr>
              <w:t>1x/jaar april</w:t>
            </w:r>
          </w:p>
        </w:tc>
      </w:tr>
      <w:tr w:rsidR="00E71329" w:rsidRPr="008D06CD" w14:paraId="14EADC71" w14:textId="77777777" w:rsidTr="004A78F9">
        <w:trPr>
          <w:trHeight w:val="348"/>
        </w:trPr>
        <w:tc>
          <w:tcPr>
            <w:tcW w:w="199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3572B020" w14:textId="77777777" w:rsidR="00E71329" w:rsidRDefault="00E71329" w:rsidP="004A78F9">
            <w:pPr>
              <w:rPr>
                <w:rFonts w:ascii="Arial" w:eastAsia="Calibri" w:hAnsi="Arial" w:cs="Arial"/>
                <w:b/>
                <w:bCs/>
                <w:sz w:val="22"/>
                <w:szCs w:val="22"/>
              </w:rPr>
            </w:pPr>
            <w:r>
              <w:rPr>
                <w:rFonts w:ascii="Arial" w:eastAsia="Calibri" w:hAnsi="Arial" w:cs="Arial"/>
                <w:b/>
                <w:bCs/>
                <w:sz w:val="22"/>
                <w:szCs w:val="22"/>
              </w:rPr>
              <w:t>Eindexamen</w:t>
            </w:r>
          </w:p>
          <w:p w14:paraId="0BDB9CCF" w14:textId="77777777" w:rsidR="00E71329" w:rsidRPr="008D06CD" w:rsidRDefault="00E71329" w:rsidP="004A78F9">
            <w:pPr>
              <w:rPr>
                <w:rFonts w:ascii="Arial" w:eastAsia="Calibri" w:hAnsi="Arial" w:cs="Arial"/>
                <w:b/>
                <w:bCs/>
                <w:sz w:val="22"/>
                <w:szCs w:val="22"/>
              </w:rPr>
            </w:pPr>
            <w:r>
              <w:rPr>
                <w:rFonts w:ascii="Arial" w:eastAsia="Calibri" w:hAnsi="Arial" w:cs="Arial"/>
                <w:b/>
                <w:bCs/>
                <w:sz w:val="22"/>
                <w:szCs w:val="22"/>
              </w:rPr>
              <w:t>(optioneel)</w:t>
            </w:r>
          </w:p>
        </w:tc>
        <w:tc>
          <w:tcPr>
            <w:tcW w:w="283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031B7B3B" w14:textId="77777777" w:rsidR="00E71329" w:rsidRDefault="00E71329" w:rsidP="004A78F9">
            <w:pPr>
              <w:rPr>
                <w:rFonts w:ascii="Arial" w:eastAsia="Calibri" w:hAnsi="Arial" w:cs="Arial"/>
                <w:sz w:val="22"/>
                <w:szCs w:val="22"/>
              </w:rPr>
            </w:pPr>
            <w:proofErr w:type="spellStart"/>
            <w:r>
              <w:rPr>
                <w:rFonts w:ascii="Arial" w:eastAsia="Calibri" w:hAnsi="Arial" w:cs="Arial"/>
                <w:sz w:val="22"/>
                <w:szCs w:val="22"/>
              </w:rPr>
              <w:t>CNaVT</w:t>
            </w:r>
            <w:proofErr w:type="spellEnd"/>
            <w:r>
              <w:rPr>
                <w:rFonts w:ascii="Arial" w:eastAsia="Calibri" w:hAnsi="Arial" w:cs="Arial"/>
                <w:sz w:val="22"/>
                <w:szCs w:val="22"/>
              </w:rPr>
              <w:t xml:space="preserve"> Luisteren en Schrijven</w:t>
            </w:r>
          </w:p>
          <w:p w14:paraId="50534B97" w14:textId="08691041" w:rsidR="00E71329" w:rsidRDefault="00E71329" w:rsidP="004A78F9">
            <w:pPr>
              <w:rPr>
                <w:rFonts w:ascii="Arial" w:eastAsia="Calibri" w:hAnsi="Arial" w:cs="Arial"/>
                <w:sz w:val="22"/>
                <w:szCs w:val="22"/>
              </w:rPr>
            </w:pPr>
            <w:proofErr w:type="spellStart"/>
            <w:r>
              <w:rPr>
                <w:rFonts w:ascii="Arial" w:eastAsia="Calibri" w:hAnsi="Arial" w:cs="Arial"/>
                <w:sz w:val="22"/>
                <w:szCs w:val="22"/>
              </w:rPr>
              <w:t>CNa</w:t>
            </w:r>
            <w:r w:rsidR="00974B69">
              <w:rPr>
                <w:rFonts w:ascii="Arial" w:eastAsia="Calibri" w:hAnsi="Arial" w:cs="Arial"/>
                <w:sz w:val="22"/>
                <w:szCs w:val="22"/>
              </w:rPr>
              <w:t>V</w:t>
            </w:r>
            <w:r>
              <w:rPr>
                <w:rFonts w:ascii="Arial" w:eastAsia="Calibri" w:hAnsi="Arial" w:cs="Arial"/>
                <w:sz w:val="22"/>
                <w:szCs w:val="22"/>
              </w:rPr>
              <w:t>T</w:t>
            </w:r>
            <w:proofErr w:type="spellEnd"/>
            <w:r>
              <w:rPr>
                <w:rFonts w:ascii="Arial" w:eastAsia="Calibri" w:hAnsi="Arial" w:cs="Arial"/>
                <w:sz w:val="22"/>
                <w:szCs w:val="22"/>
              </w:rPr>
              <w:t xml:space="preserve"> Lezen en Schrijven</w:t>
            </w:r>
          </w:p>
          <w:p w14:paraId="3AF88D22" w14:textId="77777777" w:rsidR="00E71329" w:rsidRDefault="00E71329" w:rsidP="004A78F9">
            <w:pPr>
              <w:rPr>
                <w:rFonts w:ascii="Arial" w:eastAsia="Calibri" w:hAnsi="Arial" w:cs="Arial"/>
                <w:sz w:val="22"/>
                <w:szCs w:val="22"/>
              </w:rPr>
            </w:pPr>
            <w:proofErr w:type="spellStart"/>
            <w:r>
              <w:rPr>
                <w:rFonts w:ascii="Arial" w:eastAsia="Calibri" w:hAnsi="Arial" w:cs="Arial"/>
                <w:sz w:val="22"/>
                <w:szCs w:val="22"/>
              </w:rPr>
              <w:t>CNaVT</w:t>
            </w:r>
            <w:proofErr w:type="spellEnd"/>
            <w:r>
              <w:rPr>
                <w:rFonts w:ascii="Arial" w:eastAsia="Calibri" w:hAnsi="Arial" w:cs="Arial"/>
                <w:sz w:val="22"/>
                <w:szCs w:val="22"/>
              </w:rPr>
              <w:t xml:space="preserve"> Spreken</w:t>
            </w:r>
          </w:p>
          <w:p w14:paraId="2687D2CD" w14:textId="77777777" w:rsidR="00E71329" w:rsidRPr="008D06CD" w:rsidRDefault="00E71329" w:rsidP="004A78F9">
            <w:pPr>
              <w:rPr>
                <w:rFonts w:ascii="Arial" w:eastAsia="Calibri" w:hAnsi="Arial" w:cs="Arial"/>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43AEBF04" w14:textId="77777777" w:rsidR="00E71329" w:rsidRPr="008D06CD" w:rsidRDefault="00E71329" w:rsidP="004A78F9">
            <w:pPr>
              <w:rPr>
                <w:rFonts w:ascii="Arial" w:eastAsia="Calibri" w:hAnsi="Arial" w:cs="Arial"/>
                <w:sz w:val="22"/>
                <w:szCs w:val="22"/>
              </w:rPr>
            </w:pPr>
            <w:r w:rsidRPr="008D06CD">
              <w:rPr>
                <w:rFonts w:ascii="Arial" w:eastAsia="Calibri" w:hAnsi="Arial" w:cs="Arial"/>
                <w:sz w:val="22"/>
                <w:szCs w:val="22"/>
              </w:rPr>
              <w:t xml:space="preserve">VO </w:t>
            </w:r>
            <w:r>
              <w:rPr>
                <w:rFonts w:ascii="Arial" w:eastAsia="Calibri" w:hAnsi="Arial" w:cs="Arial"/>
                <w:sz w:val="22"/>
                <w:szCs w:val="22"/>
              </w:rPr>
              <w:t>4</w:t>
            </w:r>
          </w:p>
        </w:tc>
        <w:tc>
          <w:tcPr>
            <w:tcW w:w="233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1E2CD4E" w14:textId="77777777" w:rsidR="00E71329" w:rsidRPr="008D06CD" w:rsidRDefault="00E71329" w:rsidP="004A78F9">
            <w:pPr>
              <w:jc w:val="center"/>
              <w:rPr>
                <w:rFonts w:ascii="Arial" w:hAnsi="Arial" w:cs="Arial"/>
                <w:sz w:val="22"/>
                <w:szCs w:val="22"/>
              </w:rPr>
            </w:pPr>
            <w:r w:rsidRPr="008D06CD">
              <w:rPr>
                <w:rFonts w:ascii="Arial" w:hAnsi="Arial" w:cs="Arial"/>
                <w:sz w:val="22"/>
                <w:szCs w:val="22"/>
              </w:rPr>
              <w:t>1x/jaar mei</w:t>
            </w:r>
          </w:p>
        </w:tc>
      </w:tr>
    </w:tbl>
    <w:p w14:paraId="371DB5C7" w14:textId="77777777" w:rsidR="00E71329" w:rsidRDefault="00E71329" w:rsidP="00E71329">
      <w:pPr>
        <w:rPr>
          <w:rFonts w:ascii="Arial" w:hAnsi="Arial" w:cs="Arial"/>
        </w:rPr>
      </w:pPr>
    </w:p>
    <w:p w14:paraId="06483733" w14:textId="1B7A563A" w:rsidR="00B2314A" w:rsidRDefault="00B2314A">
      <w:pPr>
        <w:rPr>
          <w:rFonts w:ascii="Arial" w:hAnsi="Arial" w:cs="Arial"/>
        </w:rPr>
      </w:pPr>
    </w:p>
    <w:sectPr w:rsidR="00B231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27149"/>
    <w:multiLevelType w:val="hybridMultilevel"/>
    <w:tmpl w:val="3F46D00A"/>
    <w:lvl w:ilvl="0" w:tplc="AA24AF5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num w:numId="1" w16cid:durableId="615214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A4E10"/>
    <w:rsid w:val="00093E68"/>
    <w:rsid w:val="00115C59"/>
    <w:rsid w:val="00136622"/>
    <w:rsid w:val="00140B62"/>
    <w:rsid w:val="00176752"/>
    <w:rsid w:val="001A4F78"/>
    <w:rsid w:val="001E38B5"/>
    <w:rsid w:val="00227EB8"/>
    <w:rsid w:val="002D18C5"/>
    <w:rsid w:val="00305904"/>
    <w:rsid w:val="003274B7"/>
    <w:rsid w:val="003475BC"/>
    <w:rsid w:val="0037588E"/>
    <w:rsid w:val="003B5C8E"/>
    <w:rsid w:val="0042524D"/>
    <w:rsid w:val="004A73BF"/>
    <w:rsid w:val="004A78F9"/>
    <w:rsid w:val="00520B07"/>
    <w:rsid w:val="005257AC"/>
    <w:rsid w:val="005C5292"/>
    <w:rsid w:val="00695244"/>
    <w:rsid w:val="007A4E10"/>
    <w:rsid w:val="008A3C82"/>
    <w:rsid w:val="008D06CD"/>
    <w:rsid w:val="008F0499"/>
    <w:rsid w:val="00932BEB"/>
    <w:rsid w:val="00974B69"/>
    <w:rsid w:val="00AB502C"/>
    <w:rsid w:val="00B2314A"/>
    <w:rsid w:val="00B32374"/>
    <w:rsid w:val="00B652E3"/>
    <w:rsid w:val="00CB5023"/>
    <w:rsid w:val="00CC50D0"/>
    <w:rsid w:val="00CE7E14"/>
    <w:rsid w:val="00D731CF"/>
    <w:rsid w:val="00E63511"/>
    <w:rsid w:val="00E71329"/>
    <w:rsid w:val="00EA43E0"/>
    <w:rsid w:val="00FD2E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46EFA"/>
  <w15:docId w15:val="{651DDD6F-A945-46AF-9008-19DB21433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rsid w:val="007A4E1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nl-BE" w:eastAsia="nl-BE"/>
    </w:rPr>
    <w:tblPr>
      <w:tblInd w:w="0" w:type="dxa"/>
      <w:tblCellMar>
        <w:top w:w="0" w:type="dxa"/>
        <w:left w:w="0" w:type="dxa"/>
        <w:bottom w:w="0" w:type="dxa"/>
        <w:right w:w="0" w:type="dxa"/>
      </w:tblCellMar>
    </w:tblPr>
  </w:style>
  <w:style w:type="paragraph" w:styleId="Lijstalinea">
    <w:name w:val="List Paragraph"/>
    <w:basedOn w:val="Standaard"/>
    <w:uiPriority w:val="34"/>
    <w:qFormat/>
    <w:rsid w:val="00D731CF"/>
    <w:pPr>
      <w:spacing w:line="256" w:lineRule="auto"/>
      <w:ind w:left="720"/>
      <w:contextualSpacing/>
    </w:pPr>
  </w:style>
  <w:style w:type="character" w:styleId="Hyperlink">
    <w:name w:val="Hyperlink"/>
    <w:basedOn w:val="Standaardalinea-lettertype"/>
    <w:uiPriority w:val="99"/>
    <w:unhideWhenUsed/>
    <w:rsid w:val="00E63511"/>
    <w:rPr>
      <w:color w:val="0000FF"/>
      <w:u w:val="single"/>
    </w:rPr>
  </w:style>
  <w:style w:type="character" w:styleId="Onopgelostemelding">
    <w:name w:val="Unresolved Mention"/>
    <w:basedOn w:val="Standaardalinea-lettertype"/>
    <w:uiPriority w:val="99"/>
    <w:semiHidden/>
    <w:unhideWhenUsed/>
    <w:rsid w:val="00E63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4100">
      <w:bodyDiv w:val="1"/>
      <w:marLeft w:val="0"/>
      <w:marRight w:val="0"/>
      <w:marTop w:val="0"/>
      <w:marBottom w:val="0"/>
      <w:divBdr>
        <w:top w:val="none" w:sz="0" w:space="0" w:color="auto"/>
        <w:left w:val="none" w:sz="0" w:space="0" w:color="auto"/>
        <w:bottom w:val="none" w:sz="0" w:space="0" w:color="auto"/>
        <w:right w:val="none" w:sz="0" w:space="0" w:color="auto"/>
      </w:divBdr>
      <w:divsChild>
        <w:div w:id="1627082006">
          <w:marLeft w:val="0"/>
          <w:marRight w:val="0"/>
          <w:marTop w:val="0"/>
          <w:marBottom w:val="0"/>
          <w:divBdr>
            <w:top w:val="none" w:sz="0" w:space="0" w:color="auto"/>
            <w:left w:val="none" w:sz="0" w:space="0" w:color="auto"/>
            <w:bottom w:val="none" w:sz="0" w:space="0" w:color="auto"/>
            <w:right w:val="none" w:sz="0" w:space="0" w:color="auto"/>
          </w:divBdr>
        </w:div>
        <w:div w:id="1631785229">
          <w:marLeft w:val="0"/>
          <w:marRight w:val="0"/>
          <w:marTop w:val="0"/>
          <w:marBottom w:val="0"/>
          <w:divBdr>
            <w:top w:val="none" w:sz="0" w:space="0" w:color="auto"/>
            <w:left w:val="none" w:sz="0" w:space="0" w:color="auto"/>
            <w:bottom w:val="none" w:sz="0" w:space="0" w:color="auto"/>
            <w:right w:val="none" w:sz="0" w:space="0" w:color="auto"/>
          </w:divBdr>
        </w:div>
      </w:divsChild>
    </w:div>
    <w:div w:id="1883328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ureau-ice.nl/voortgezet-onderwijs/jij-toetsing/"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538</Words>
  <Characters>3285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Smit</dc:creator>
  <cp:keywords/>
  <dc:description/>
  <cp:lastModifiedBy>Michelle Smit</cp:lastModifiedBy>
  <cp:revision>2</cp:revision>
  <dcterms:created xsi:type="dcterms:W3CDTF">2022-09-26T10:14:00Z</dcterms:created>
  <dcterms:modified xsi:type="dcterms:W3CDTF">2023-06-09T08:46:00Z</dcterms:modified>
</cp:coreProperties>
</file>